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30AC" w14:textId="317EB9C2" w:rsidR="009D0D8F" w:rsidRPr="00AB5751" w:rsidRDefault="008D2421" w:rsidP="009D0D8F">
      <w:pPr>
        <w:pStyle w:val="NormalWeb"/>
        <w:shd w:val="clear" w:color="auto" w:fill="FFFFFF"/>
        <w:tabs>
          <w:tab w:val="left" w:pos="720"/>
        </w:tabs>
        <w:spacing w:line="360" w:lineRule="atLeast"/>
        <w:rPr>
          <w:b/>
          <w:bCs/>
          <w:sz w:val="22"/>
          <w:szCs w:val="22"/>
          <w:lang w:val="sq-AL"/>
        </w:rPr>
      </w:pPr>
      <w:bookmarkStart w:id="0" w:name="_GoBack"/>
      <w:bookmarkEnd w:id="0"/>
      <w:r>
        <w:rPr>
          <w:noProof/>
          <w:sz w:val="32"/>
        </w:rPr>
        <mc:AlternateContent>
          <mc:Choice Requires="wps">
            <w:drawing>
              <wp:anchor distT="0" distB="0" distL="114300" distR="114300" simplePos="0" relativeHeight="251657728" behindDoc="0" locked="0" layoutInCell="0" allowOverlap="1" wp14:anchorId="6F29861C" wp14:editId="1F559696">
                <wp:simplePos x="0" y="0"/>
                <wp:positionH relativeFrom="margin">
                  <wp:posOffset>-93980</wp:posOffset>
                </wp:positionH>
                <wp:positionV relativeFrom="margin">
                  <wp:posOffset>0</wp:posOffset>
                </wp:positionV>
                <wp:extent cx="2632075" cy="8543925"/>
                <wp:effectExtent l="0" t="0" r="0" b="28575"/>
                <wp:wrapSquare wrapText="bothSides"/>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8543925"/>
                        </a:xfrm>
                        <a:prstGeom prst="roundRect">
                          <a:avLst>
                            <a:gd name="adj" fmla="val 16912"/>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round/>
                              <a:headEnd/>
                              <a:tailEnd/>
                            </a14:hiddenLine>
                          </a:ext>
                        </a:extLst>
                      </wps:spPr>
                      <wps:txbx>
                        <w:txbxContent>
                          <w:p w14:paraId="6CA874DC" w14:textId="77777777" w:rsidR="00FB010C" w:rsidRDefault="00FB010C" w:rsidP="00FB010C">
                            <w:pPr>
                              <w:jc w:val="center"/>
                              <w:rPr>
                                <w:rFonts w:ascii="StobiSerif Regular" w:hAnsi="StobiSerif Regular" w:cs="StobiSerif Regular"/>
                                <w:b/>
                                <w:bCs/>
                                <w:color w:val="FFFFFF"/>
                                <w:lang w:val="ru-RU"/>
                              </w:rPr>
                            </w:pPr>
                            <w:r>
                              <w:rPr>
                                <w:rFonts w:ascii="StobiSerif Regular" w:hAnsi="StobiSerif Regular" w:cs="StobiSerif Regular"/>
                                <w:b/>
                                <w:bCs/>
                                <w:color w:val="FFFFFF"/>
                                <w:lang w:val="sq-AL"/>
                              </w:rPr>
                              <w:t>SEKTORI I BASHKËPUNIMIT NDËRKOMBËTAR DHE BASHKËPUNIM ME UNESKO-N</w:t>
                            </w:r>
                          </w:p>
                          <w:p w14:paraId="159806B3" w14:textId="77777777" w:rsidR="00D05E79" w:rsidRPr="00D05E79" w:rsidRDefault="00D05E79" w:rsidP="00D05E79">
                            <w:pPr>
                              <w:jc w:val="center"/>
                              <w:rPr>
                                <w:rFonts w:ascii="StobiSerif Regular" w:hAnsi="StobiSerif Regular" w:cs="StobiSerif Regular"/>
                                <w:b/>
                                <w:bCs/>
                                <w:color w:val="FFFFFF"/>
                                <w:lang w:val="ru-RU"/>
                              </w:rPr>
                            </w:pPr>
                          </w:p>
                          <w:p w14:paraId="0445AE5D" w14:textId="77777777" w:rsidR="00FB010C" w:rsidRPr="001C3137" w:rsidRDefault="00FB010C" w:rsidP="00FB010C">
                            <w:pPr>
                              <w:jc w:val="center"/>
                              <w:rPr>
                                <w:rFonts w:ascii="StobiSerif Regular" w:hAnsi="StobiSerif Regular" w:cs="Arial"/>
                                <w:b/>
                                <w:bCs/>
                                <w:color w:val="000000" w:themeColor="text1"/>
                                <w:kern w:val="36"/>
                                <w:sz w:val="22"/>
                                <w:szCs w:val="22"/>
                                <w:lang w:val="sq-AL"/>
                              </w:rPr>
                            </w:pPr>
                            <w:r w:rsidRPr="001C3137">
                              <w:rPr>
                                <w:rFonts w:ascii="StobiSerif Regular" w:hAnsi="StobiSerif Regular" w:cs="Arial"/>
                                <w:b/>
                                <w:bCs/>
                                <w:color w:val="000000" w:themeColor="text1"/>
                                <w:kern w:val="36"/>
                                <w:sz w:val="22"/>
                                <w:szCs w:val="22"/>
                                <w:lang w:val="sq-AL"/>
                              </w:rPr>
                              <w:t>KONKURS PËR FINANCIM TË PROJEKTIT ME INTERES NACIONAL</w:t>
                            </w:r>
                          </w:p>
                          <w:p w14:paraId="003ED525" w14:textId="77777777" w:rsidR="00FB010C" w:rsidRPr="001C3137" w:rsidRDefault="00FB010C" w:rsidP="00FB010C">
                            <w:pPr>
                              <w:jc w:val="center"/>
                              <w:rPr>
                                <w:rFonts w:ascii="StobiSerif Regular" w:hAnsi="StobiSerif Regular" w:cs="Arial"/>
                                <w:b/>
                                <w:bCs/>
                                <w:color w:val="000000" w:themeColor="text1"/>
                                <w:kern w:val="36"/>
                                <w:sz w:val="22"/>
                                <w:szCs w:val="22"/>
                                <w:lang w:val="sq-AL"/>
                              </w:rPr>
                            </w:pPr>
                            <w:r w:rsidRPr="001C3137">
                              <w:rPr>
                                <w:rFonts w:ascii="StobiSerif Regular" w:hAnsi="StobiSerif Regular" w:cs="Arial"/>
                                <w:b/>
                                <w:bCs/>
                                <w:color w:val="000000" w:themeColor="text1"/>
                                <w:kern w:val="36"/>
                                <w:sz w:val="22"/>
                                <w:szCs w:val="22"/>
                                <w:lang w:val="sq-AL"/>
                              </w:rPr>
                              <w:t>NË KULTURË NË FUSHËN E BASHKËPUNIMIT NDËRKOMBËTAR</w:t>
                            </w:r>
                          </w:p>
                          <w:p w14:paraId="05839821" w14:textId="77777777" w:rsidR="00FB010C" w:rsidRPr="009036EA" w:rsidRDefault="00FB010C" w:rsidP="00FB010C">
                            <w:pPr>
                              <w:jc w:val="center"/>
                              <w:rPr>
                                <w:rFonts w:ascii="StobiSerif Regular" w:hAnsi="StobiSerif Regular" w:cs="StobiSerif Regular"/>
                                <w:b/>
                                <w:bCs/>
                                <w:sz w:val="22"/>
                                <w:szCs w:val="22"/>
                                <w:lang w:val="mk-MK"/>
                              </w:rPr>
                            </w:pPr>
                            <w:r w:rsidRPr="001C3137">
                              <w:rPr>
                                <w:rFonts w:ascii="StobiSerif Regular" w:hAnsi="StobiSerif Regular" w:cs="Arial"/>
                                <w:b/>
                                <w:bCs/>
                                <w:color w:val="000000" w:themeColor="text1"/>
                                <w:kern w:val="36"/>
                                <w:sz w:val="22"/>
                                <w:szCs w:val="22"/>
                                <w:lang w:val="sq-AL"/>
                              </w:rPr>
                              <w:t>PËR PJESËMARRJEN E REPUBLIKËS SË MAQEDONISË SË VERIUT NË EKSPOZITËN E 61-TË NDËRKOMBËTARE TË ARTIT NË VENEDIK NË VITIN 2026, TË ORGANIZUAR NGA "BIENALJA E VENEDIKUT" (LA BIENNALE DI VENEZIA)</w:t>
                            </w:r>
                          </w:p>
                          <w:p w14:paraId="246FD97F" w14:textId="77777777" w:rsidR="00FB010C" w:rsidRPr="003B28EA" w:rsidRDefault="00FB010C" w:rsidP="00FB010C">
                            <w:pPr>
                              <w:rPr>
                                <w:rFonts w:ascii="StobiSerif Regular" w:hAnsi="StobiSerif Regular" w:cs="StobiSerif Regular"/>
                                <w:color w:val="FFFFFF"/>
                                <w:sz w:val="26"/>
                                <w:szCs w:val="26"/>
                                <w:lang w:val="mk-MK"/>
                              </w:rPr>
                            </w:pPr>
                          </w:p>
                          <w:p w14:paraId="71F7A520" w14:textId="77777777" w:rsidR="00FB010C" w:rsidRPr="00750DB5" w:rsidRDefault="00FB010C" w:rsidP="00FB010C">
                            <w:pPr>
                              <w:rPr>
                                <w:rFonts w:ascii="StobiSerif Regular" w:hAnsi="StobiSerif Regular" w:cs="StobiSerif Regular"/>
                                <w:color w:val="FFFFFF"/>
                                <w:sz w:val="26"/>
                                <w:szCs w:val="26"/>
                                <w:lang w:val="mk-MK"/>
                              </w:rPr>
                            </w:pPr>
                          </w:p>
                          <w:tbl>
                            <w:tblPr>
                              <w:tblW w:w="0" w:type="auto"/>
                              <w:tblCellMar>
                                <w:left w:w="0" w:type="dxa"/>
                                <w:right w:w="0" w:type="dxa"/>
                              </w:tblCellMar>
                              <w:tblLook w:val="00A0" w:firstRow="1" w:lastRow="0" w:firstColumn="1" w:lastColumn="0" w:noHBand="0" w:noVBand="0"/>
                            </w:tblPr>
                            <w:tblGrid>
                              <w:gridCol w:w="6"/>
                            </w:tblGrid>
                            <w:tr w:rsidR="00FB010C" w:rsidRPr="00750DB5" w14:paraId="7FCBF573" w14:textId="77777777" w:rsidTr="00CE283C">
                              <w:tc>
                                <w:tcPr>
                                  <w:tcW w:w="0" w:type="auto"/>
                                  <w:vAlign w:val="center"/>
                                </w:tcPr>
                                <w:p w14:paraId="4486BB4B" w14:textId="77777777" w:rsidR="00FB010C" w:rsidRPr="00750DB5" w:rsidRDefault="00FB010C" w:rsidP="00FB010C">
                                  <w:pPr>
                                    <w:rPr>
                                      <w:rFonts w:ascii="StobiSerif Regular" w:hAnsi="StobiSerif Regular" w:cs="StobiSerif Regular"/>
                                      <w:color w:val="FFFFFF"/>
                                      <w:lang w:val="mk-MK"/>
                                    </w:rPr>
                                  </w:pPr>
                                </w:p>
                              </w:tc>
                            </w:tr>
                          </w:tbl>
                          <w:p w14:paraId="4E942860" w14:textId="77777777" w:rsidR="00FB010C" w:rsidRPr="00750DB5" w:rsidRDefault="00FB010C" w:rsidP="00FB010C">
                            <w:pPr>
                              <w:jc w:val="center"/>
                              <w:rPr>
                                <w:rFonts w:ascii="StobiSerif Regular" w:hAnsi="StobiSerif Regular" w:cs="StobiSerif Regular"/>
                                <w:color w:val="FFFFFF"/>
                                <w:sz w:val="22"/>
                                <w:szCs w:val="22"/>
                                <w:lang w:val="mk-MK"/>
                              </w:rPr>
                            </w:pPr>
                            <w:r>
                              <w:rPr>
                                <w:rFonts w:ascii="StobiSerif Regular" w:hAnsi="StobiSerif Regular" w:cs="StobiSerif Regular"/>
                                <w:color w:val="FFFFFF"/>
                                <w:sz w:val="22"/>
                                <w:szCs w:val="22"/>
                                <w:lang w:val="sq-AL"/>
                              </w:rPr>
                              <w:t>Rruga</w:t>
                            </w:r>
                            <w:r w:rsidRPr="00750DB5">
                              <w:rPr>
                                <w:rFonts w:ascii="StobiSerif Regular" w:hAnsi="StobiSerif Regular" w:cs="StobiSerif Regular"/>
                                <w:color w:val="FFFFFF"/>
                                <w:sz w:val="22"/>
                                <w:szCs w:val="22"/>
                                <w:lang w:val="mk-MK"/>
                              </w:rPr>
                              <w:t xml:space="preserve">. </w:t>
                            </w:r>
                            <w:r>
                              <w:rPr>
                                <w:rFonts w:ascii="StobiSerif Regular" w:hAnsi="StobiSerif Regular" w:cs="StobiSerif Regular"/>
                                <w:color w:val="FFFFFF"/>
                                <w:sz w:val="22"/>
                                <w:szCs w:val="22"/>
                                <w:lang w:val="sq-AL"/>
                              </w:rPr>
                              <w:t>Gjuro Gjakoviq</w:t>
                            </w:r>
                            <w:r w:rsidRPr="00750DB5">
                              <w:rPr>
                                <w:rFonts w:ascii="StobiSerif Regular" w:hAnsi="StobiSerif Regular" w:cs="StobiSerif Regular"/>
                                <w:color w:val="FFFFFF"/>
                                <w:sz w:val="22"/>
                                <w:szCs w:val="22"/>
                                <w:lang w:val="mk-MK"/>
                              </w:rPr>
                              <w:t xml:space="preserve"> </w:t>
                            </w:r>
                            <w:r>
                              <w:rPr>
                                <w:rFonts w:ascii="StobiSerif Regular" w:hAnsi="StobiSerif Regular" w:cs="StobiSerif Regular"/>
                                <w:color w:val="FFFFFF"/>
                                <w:sz w:val="22"/>
                                <w:szCs w:val="22"/>
                                <w:lang w:val="sq-AL"/>
                              </w:rPr>
                              <w:t>nr</w:t>
                            </w:r>
                            <w:r w:rsidRPr="00750DB5">
                              <w:rPr>
                                <w:rFonts w:ascii="StobiSerif Regular" w:hAnsi="StobiSerif Regular" w:cs="StobiSerif Regular"/>
                                <w:color w:val="FFFFFF"/>
                                <w:sz w:val="22"/>
                                <w:szCs w:val="22"/>
                                <w:lang w:val="mk-MK"/>
                              </w:rPr>
                              <w:t>. 61</w:t>
                            </w:r>
                          </w:p>
                          <w:p w14:paraId="24DDBE6C" w14:textId="77777777" w:rsidR="00FB010C" w:rsidRPr="005F77E7" w:rsidRDefault="00FB010C" w:rsidP="00FB010C">
                            <w:pPr>
                              <w:jc w:val="center"/>
                              <w:rPr>
                                <w:rFonts w:ascii="Cambria" w:hAnsi="Cambria" w:cs="Cambria"/>
                                <w:color w:val="FFFFFF"/>
                                <w:sz w:val="22"/>
                                <w:szCs w:val="22"/>
                                <w:lang w:val="sq-AL"/>
                              </w:rPr>
                            </w:pPr>
                            <w:r w:rsidRPr="00750DB5">
                              <w:rPr>
                                <w:rFonts w:ascii="Cambria" w:hAnsi="Cambria" w:cs="Cambria"/>
                                <w:color w:val="FFFFFF"/>
                                <w:sz w:val="22"/>
                                <w:szCs w:val="22"/>
                                <w:lang w:val="mk-MK"/>
                              </w:rPr>
                              <w:t>1000</w:t>
                            </w:r>
                            <w:r w:rsidRPr="00BA7CF6">
                              <w:rPr>
                                <w:rFonts w:ascii="Cambria" w:hAnsi="Cambria" w:cs="Cambria"/>
                                <w:color w:val="FFFFFF"/>
                                <w:sz w:val="22"/>
                                <w:szCs w:val="22"/>
                                <w:lang w:val="mk-MK"/>
                              </w:rPr>
                              <w:t xml:space="preserve"> </w:t>
                            </w:r>
                            <w:r>
                              <w:rPr>
                                <w:rFonts w:ascii="Cambria" w:hAnsi="Cambria" w:cs="Cambria"/>
                                <w:color w:val="FFFFFF"/>
                                <w:sz w:val="22"/>
                                <w:szCs w:val="22"/>
                                <w:lang w:val="sq-AL"/>
                              </w:rPr>
                              <w:t>Shkup</w:t>
                            </w:r>
                          </w:p>
                          <w:p w14:paraId="69DEFD03" w14:textId="77777777" w:rsidR="00FB010C" w:rsidRPr="00750DB5" w:rsidRDefault="00FB010C" w:rsidP="00FB010C">
                            <w:pPr>
                              <w:spacing w:after="120"/>
                              <w:jc w:val="center"/>
                              <w:rPr>
                                <w:rFonts w:ascii="Cambria" w:hAnsi="Cambria" w:cs="Cambria"/>
                                <w:color w:val="FFFFFF"/>
                                <w:sz w:val="22"/>
                                <w:szCs w:val="22"/>
                                <w:lang w:val="mk-MK"/>
                              </w:rPr>
                            </w:pPr>
                            <w:r>
                              <w:rPr>
                                <w:rFonts w:ascii="Cambria" w:hAnsi="Cambria" w:cs="Cambria"/>
                                <w:color w:val="FFFFFF"/>
                                <w:sz w:val="22"/>
                                <w:szCs w:val="22"/>
                                <w:lang w:val="sq-AL"/>
                              </w:rPr>
                              <w:t>Republika e Maqedonisë së Veriut</w:t>
                            </w:r>
                          </w:p>
                          <w:p w14:paraId="2A9D5CBE" w14:textId="77777777" w:rsidR="00FB010C" w:rsidRPr="00BA7CF6" w:rsidRDefault="00FB010C" w:rsidP="00FB010C">
                            <w:pPr>
                              <w:jc w:val="center"/>
                              <w:rPr>
                                <w:rFonts w:ascii="Cambria" w:hAnsi="Cambria" w:cs="Cambria"/>
                                <w:color w:val="FFFFFF"/>
                                <w:sz w:val="22"/>
                                <w:szCs w:val="22"/>
                                <w:lang w:val="mk-MK"/>
                              </w:rPr>
                            </w:pPr>
                            <w:r>
                              <w:rPr>
                                <w:rFonts w:ascii="Cambria" w:hAnsi="Cambria" w:cs="Cambria"/>
                                <w:color w:val="FFFFFF"/>
                                <w:sz w:val="22"/>
                                <w:szCs w:val="22"/>
                              </w:rPr>
                              <w:t>Tel</w:t>
                            </w:r>
                            <w:r>
                              <w:rPr>
                                <w:rFonts w:ascii="Cambria" w:hAnsi="Cambria" w:cs="Cambria"/>
                                <w:color w:val="FFFFFF"/>
                                <w:sz w:val="22"/>
                                <w:szCs w:val="22"/>
                                <w:lang w:val="mk-MK"/>
                              </w:rPr>
                              <w:t xml:space="preserve">: +389 </w:t>
                            </w:r>
                            <w:r>
                              <w:rPr>
                                <w:rFonts w:ascii="StobiSerif Regular" w:hAnsi="StobiSerif Regular" w:cs="StobiSerif Regular"/>
                                <w:color w:val="FFFFFF" w:themeColor="background1"/>
                                <w:sz w:val="22"/>
                                <w:szCs w:val="22"/>
                                <w:lang w:val="mk-MK"/>
                              </w:rPr>
                              <w:t>2</w:t>
                            </w:r>
                            <w:r w:rsidRPr="00BA7CF6">
                              <w:rPr>
                                <w:rFonts w:ascii="Cambria" w:hAnsi="Cambria" w:cs="Cambria"/>
                                <w:color w:val="FFFFFF"/>
                                <w:sz w:val="22"/>
                                <w:szCs w:val="22"/>
                                <w:lang w:val="mk-MK"/>
                              </w:rPr>
                              <w:t xml:space="preserve"> </w:t>
                            </w:r>
                            <w:r>
                              <w:rPr>
                                <w:rFonts w:ascii="StobiSerif Regular" w:hAnsi="StobiSerif Regular" w:cs="StobiSerif Regular"/>
                                <w:color w:val="FFFFFF" w:themeColor="background1"/>
                                <w:sz w:val="22"/>
                                <w:szCs w:val="22"/>
                                <w:lang w:val="mk-MK"/>
                              </w:rPr>
                              <w:t xml:space="preserve">3240 </w:t>
                            </w:r>
                            <w:r w:rsidRPr="009B16AC">
                              <w:rPr>
                                <w:rFonts w:ascii="StobiSerif Regular" w:hAnsi="StobiSerif Regular" w:cs="StobiSerif Regular"/>
                                <w:color w:val="FFFFFF" w:themeColor="background1"/>
                                <w:sz w:val="22"/>
                                <w:szCs w:val="22"/>
                                <w:lang w:val="mk-MK"/>
                              </w:rPr>
                              <w:t>5</w:t>
                            </w:r>
                            <w:r>
                              <w:rPr>
                                <w:rFonts w:ascii="StobiSerif Regular" w:hAnsi="StobiSerif Regular" w:cs="StobiSerif Regular"/>
                                <w:color w:val="FFFFFF" w:themeColor="background1"/>
                                <w:sz w:val="22"/>
                                <w:szCs w:val="22"/>
                                <w:lang w:val="mk-MK"/>
                              </w:rPr>
                              <w:t>49</w:t>
                            </w:r>
                          </w:p>
                          <w:p w14:paraId="71FBBA24" w14:textId="77777777" w:rsidR="00FB010C" w:rsidRPr="00BA7CF6" w:rsidRDefault="00FB010C" w:rsidP="00FB010C">
                            <w:pPr>
                              <w:ind w:left="567" w:hanging="141"/>
                              <w:jc w:val="center"/>
                              <w:rPr>
                                <w:rFonts w:ascii="Cambria" w:hAnsi="Cambria" w:cs="Cambria"/>
                                <w:color w:val="FFFFFF"/>
                                <w:sz w:val="22"/>
                                <w:szCs w:val="22"/>
                                <w:lang w:val="mk-MK"/>
                              </w:rPr>
                            </w:pPr>
                          </w:p>
                          <w:p w14:paraId="6120DE1A" w14:textId="77777777" w:rsidR="00FB010C" w:rsidRPr="00BA7CF6" w:rsidRDefault="00FB010C" w:rsidP="00FB010C">
                            <w:pPr>
                              <w:jc w:val="center"/>
                              <w:rPr>
                                <w:rFonts w:ascii="Cambria" w:hAnsi="Cambria" w:cs="Cambria"/>
                                <w:color w:val="FFFFFF"/>
                              </w:rPr>
                            </w:pPr>
                          </w:p>
                          <w:p w14:paraId="44F5825B" w14:textId="77777777" w:rsidR="00FB010C" w:rsidRPr="00BA7CF6" w:rsidRDefault="00FB010C" w:rsidP="00FB010C">
                            <w:pPr>
                              <w:jc w:val="center"/>
                              <w:rPr>
                                <w:rFonts w:ascii="Cambria" w:hAnsi="Cambria" w:cs="Cambria"/>
                                <w:color w:val="FFFFFF"/>
                                <w:sz w:val="22"/>
                                <w:szCs w:val="22"/>
                              </w:rPr>
                            </w:pPr>
                            <w:r w:rsidRPr="00BA7CF6">
                              <w:rPr>
                                <w:rFonts w:ascii="Cambria" w:hAnsi="Cambria" w:cs="Cambria"/>
                                <w:color w:val="FFFFFF"/>
                                <w:sz w:val="22"/>
                                <w:szCs w:val="22"/>
                              </w:rPr>
                              <w:t>www. kultura.gov.mk</w:t>
                            </w:r>
                          </w:p>
                          <w:p w14:paraId="1996C104" w14:textId="77777777" w:rsidR="009D0D8F" w:rsidRPr="004525BE" w:rsidRDefault="009D0D8F" w:rsidP="009D0D8F">
                            <w:pPr>
                              <w:jc w:val="center"/>
                              <w:rPr>
                                <w:rFonts w:ascii="StobiSerif Regular" w:hAnsi="StobiSerif Regular" w:cs="StobiSerif Regular"/>
                                <w:sz w:val="32"/>
                                <w:szCs w:val="32"/>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9861C" id="AutoShape 13" o:spid="_x0000_s1026" style="position:absolute;margin-left:-7.4pt;margin-top:0;width:207.25pt;height:672.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1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" o:allowincell="f" fillcolor="#c0504d" stroked="f" strokeweight="0">
                <v:fill color2="#923633" focusposition=".5,.5" focussize="" focus="100%" type="gradientRadial"/>
                <v:shadow on="t" color="#622423" offset="1pt"/>
                <v:textbox inset="18pt,18pt,18pt,18pt">
                  <w:txbxContent>
                    <w:p w14:paraId="6CA874DC" w14:textId="77777777" w:rsidR="00FB010C" w:rsidRDefault="00FB010C" w:rsidP="00FB010C">
                      <w:pPr>
                        <w:jc w:val="center"/>
                        <w:rPr>
                          <w:rFonts w:ascii="StobiSerif Regular" w:hAnsi="StobiSerif Regular" w:cs="StobiSerif Regular"/>
                          <w:b/>
                          <w:bCs/>
                          <w:color w:val="FFFFFF"/>
                          <w:lang w:val="ru-RU"/>
                        </w:rPr>
                      </w:pPr>
                      <w:r>
                        <w:rPr>
                          <w:rFonts w:ascii="StobiSerif Regular" w:hAnsi="StobiSerif Regular" w:cs="StobiSerif Regular"/>
                          <w:b/>
                          <w:bCs/>
                          <w:color w:val="FFFFFF"/>
                          <w:lang w:val="sq-AL"/>
                        </w:rPr>
                        <w:t>SEKTORI I BASHKËPUNIMIT NDËRKOMBËTAR DHE BASHKËPUNIM ME UNESKO-N</w:t>
                      </w:r>
                    </w:p>
                    <w:p w14:paraId="159806B3" w14:textId="77777777" w:rsidR="00D05E79" w:rsidRPr="00D05E79" w:rsidRDefault="00D05E79" w:rsidP="00D05E79">
                      <w:pPr>
                        <w:jc w:val="center"/>
                        <w:rPr>
                          <w:rFonts w:ascii="StobiSerif Regular" w:hAnsi="StobiSerif Regular" w:cs="StobiSerif Regular"/>
                          <w:b/>
                          <w:bCs/>
                          <w:color w:val="FFFFFF"/>
                          <w:lang w:val="ru-RU"/>
                        </w:rPr>
                      </w:pPr>
                    </w:p>
                    <w:p w14:paraId="0445AE5D" w14:textId="77777777" w:rsidR="00FB010C" w:rsidRPr="001C3137" w:rsidRDefault="00FB010C" w:rsidP="00FB010C">
                      <w:pPr>
                        <w:jc w:val="center"/>
                        <w:rPr>
                          <w:rFonts w:ascii="StobiSerif Regular" w:hAnsi="StobiSerif Regular" w:cs="Arial"/>
                          <w:b/>
                          <w:bCs/>
                          <w:color w:val="000000" w:themeColor="text1"/>
                          <w:kern w:val="36"/>
                          <w:sz w:val="22"/>
                          <w:szCs w:val="22"/>
                          <w:lang w:val="sq-AL"/>
                        </w:rPr>
                      </w:pPr>
                      <w:r w:rsidRPr="001C3137">
                        <w:rPr>
                          <w:rFonts w:ascii="StobiSerif Regular" w:hAnsi="StobiSerif Regular" w:cs="Arial"/>
                          <w:b/>
                          <w:bCs/>
                          <w:color w:val="000000" w:themeColor="text1"/>
                          <w:kern w:val="36"/>
                          <w:sz w:val="22"/>
                          <w:szCs w:val="22"/>
                          <w:lang w:val="sq-AL"/>
                        </w:rPr>
                        <w:t>KONKURS PËR FINANCIM TË PROJEKTIT ME INTERES NACIONAL</w:t>
                      </w:r>
                    </w:p>
                    <w:p w14:paraId="003ED525" w14:textId="77777777" w:rsidR="00FB010C" w:rsidRPr="001C3137" w:rsidRDefault="00FB010C" w:rsidP="00FB010C">
                      <w:pPr>
                        <w:jc w:val="center"/>
                        <w:rPr>
                          <w:rFonts w:ascii="StobiSerif Regular" w:hAnsi="StobiSerif Regular" w:cs="Arial"/>
                          <w:b/>
                          <w:bCs/>
                          <w:color w:val="000000" w:themeColor="text1"/>
                          <w:kern w:val="36"/>
                          <w:sz w:val="22"/>
                          <w:szCs w:val="22"/>
                          <w:lang w:val="sq-AL"/>
                        </w:rPr>
                      </w:pPr>
                      <w:r w:rsidRPr="001C3137">
                        <w:rPr>
                          <w:rFonts w:ascii="StobiSerif Regular" w:hAnsi="StobiSerif Regular" w:cs="Arial"/>
                          <w:b/>
                          <w:bCs/>
                          <w:color w:val="000000" w:themeColor="text1"/>
                          <w:kern w:val="36"/>
                          <w:sz w:val="22"/>
                          <w:szCs w:val="22"/>
                          <w:lang w:val="sq-AL"/>
                        </w:rPr>
                        <w:t>NË KULTURË NË FUSHËN E BASHKËPUNIMIT NDËRKOMBËTAR</w:t>
                      </w:r>
                    </w:p>
                    <w:p w14:paraId="05839821" w14:textId="77777777" w:rsidR="00FB010C" w:rsidRPr="009036EA" w:rsidRDefault="00FB010C" w:rsidP="00FB010C">
                      <w:pPr>
                        <w:jc w:val="center"/>
                        <w:rPr>
                          <w:rFonts w:ascii="StobiSerif Regular" w:hAnsi="StobiSerif Regular" w:cs="StobiSerif Regular"/>
                          <w:b/>
                          <w:bCs/>
                          <w:sz w:val="22"/>
                          <w:szCs w:val="22"/>
                          <w:lang w:val="mk-MK"/>
                        </w:rPr>
                      </w:pPr>
                      <w:r w:rsidRPr="001C3137">
                        <w:rPr>
                          <w:rFonts w:ascii="StobiSerif Regular" w:hAnsi="StobiSerif Regular" w:cs="Arial"/>
                          <w:b/>
                          <w:bCs/>
                          <w:color w:val="000000" w:themeColor="text1"/>
                          <w:kern w:val="36"/>
                          <w:sz w:val="22"/>
                          <w:szCs w:val="22"/>
                          <w:lang w:val="sq-AL"/>
                        </w:rPr>
                        <w:t>PËR PJESËMARRJEN E REPUBLIKËS SË MAQEDONISË SË VERIUT NË EKSPOZITËN E 61-TË NDËRKOMBËTARE TË ARTIT NË VENEDIK NË VITIN 2026, TË ORGANIZUAR NGA "BIENALJA E VENEDIKUT" (LA BIENNALE DI VENEZIA)</w:t>
                      </w:r>
                    </w:p>
                    <w:p w14:paraId="246FD97F" w14:textId="77777777" w:rsidR="00FB010C" w:rsidRPr="003B28EA" w:rsidRDefault="00FB010C" w:rsidP="00FB010C">
                      <w:pPr>
                        <w:rPr>
                          <w:rFonts w:ascii="StobiSerif Regular" w:hAnsi="StobiSerif Regular" w:cs="StobiSerif Regular"/>
                          <w:color w:val="FFFFFF"/>
                          <w:sz w:val="26"/>
                          <w:szCs w:val="26"/>
                          <w:lang w:val="mk-MK"/>
                        </w:rPr>
                      </w:pPr>
                    </w:p>
                    <w:p w14:paraId="71F7A520" w14:textId="77777777" w:rsidR="00FB010C" w:rsidRPr="00750DB5" w:rsidRDefault="00FB010C" w:rsidP="00FB010C">
                      <w:pPr>
                        <w:rPr>
                          <w:rFonts w:ascii="StobiSerif Regular" w:hAnsi="StobiSerif Regular" w:cs="StobiSerif Regular"/>
                          <w:color w:val="FFFFFF"/>
                          <w:sz w:val="26"/>
                          <w:szCs w:val="26"/>
                          <w:lang w:val="mk-MK"/>
                        </w:rPr>
                      </w:pPr>
                    </w:p>
                    <w:tbl>
                      <w:tblPr>
                        <w:tblW w:w="0" w:type="auto"/>
                        <w:tblCellMar>
                          <w:left w:w="0" w:type="dxa"/>
                          <w:right w:w="0" w:type="dxa"/>
                        </w:tblCellMar>
                        <w:tblLook w:val="00A0" w:firstRow="1" w:lastRow="0" w:firstColumn="1" w:lastColumn="0" w:noHBand="0" w:noVBand="0"/>
                      </w:tblPr>
                      <w:tblGrid>
                        <w:gridCol w:w="6"/>
                      </w:tblGrid>
                      <w:tr w:rsidR="00FB010C" w:rsidRPr="00750DB5" w14:paraId="7FCBF573" w14:textId="77777777" w:rsidTr="00CE283C">
                        <w:tc>
                          <w:tcPr>
                            <w:tcW w:w="0" w:type="auto"/>
                            <w:vAlign w:val="center"/>
                          </w:tcPr>
                          <w:p w14:paraId="4486BB4B" w14:textId="77777777" w:rsidR="00FB010C" w:rsidRPr="00750DB5" w:rsidRDefault="00FB010C" w:rsidP="00FB010C">
                            <w:pPr>
                              <w:rPr>
                                <w:rFonts w:ascii="StobiSerif Regular" w:hAnsi="StobiSerif Regular" w:cs="StobiSerif Regular"/>
                                <w:color w:val="FFFFFF"/>
                                <w:lang w:val="mk-MK"/>
                              </w:rPr>
                            </w:pPr>
                          </w:p>
                        </w:tc>
                      </w:tr>
                    </w:tbl>
                    <w:p w14:paraId="4E942860" w14:textId="77777777" w:rsidR="00FB010C" w:rsidRPr="00750DB5" w:rsidRDefault="00FB010C" w:rsidP="00FB010C">
                      <w:pPr>
                        <w:jc w:val="center"/>
                        <w:rPr>
                          <w:rFonts w:ascii="StobiSerif Regular" w:hAnsi="StobiSerif Regular" w:cs="StobiSerif Regular"/>
                          <w:color w:val="FFFFFF"/>
                          <w:sz w:val="22"/>
                          <w:szCs w:val="22"/>
                          <w:lang w:val="mk-MK"/>
                        </w:rPr>
                      </w:pPr>
                      <w:r>
                        <w:rPr>
                          <w:rFonts w:ascii="StobiSerif Regular" w:hAnsi="StobiSerif Regular" w:cs="StobiSerif Regular"/>
                          <w:color w:val="FFFFFF"/>
                          <w:sz w:val="22"/>
                          <w:szCs w:val="22"/>
                          <w:lang w:val="sq-AL"/>
                        </w:rPr>
                        <w:t>Rruga</w:t>
                      </w:r>
                      <w:r w:rsidRPr="00750DB5">
                        <w:rPr>
                          <w:rFonts w:ascii="StobiSerif Regular" w:hAnsi="StobiSerif Regular" w:cs="StobiSerif Regular"/>
                          <w:color w:val="FFFFFF"/>
                          <w:sz w:val="22"/>
                          <w:szCs w:val="22"/>
                          <w:lang w:val="mk-MK"/>
                        </w:rPr>
                        <w:t xml:space="preserve">. </w:t>
                      </w:r>
                      <w:r>
                        <w:rPr>
                          <w:rFonts w:ascii="StobiSerif Regular" w:hAnsi="StobiSerif Regular" w:cs="StobiSerif Regular"/>
                          <w:color w:val="FFFFFF"/>
                          <w:sz w:val="22"/>
                          <w:szCs w:val="22"/>
                          <w:lang w:val="sq-AL"/>
                        </w:rPr>
                        <w:t>Gjuro Gjakoviq</w:t>
                      </w:r>
                      <w:r w:rsidRPr="00750DB5">
                        <w:rPr>
                          <w:rFonts w:ascii="StobiSerif Regular" w:hAnsi="StobiSerif Regular" w:cs="StobiSerif Regular"/>
                          <w:color w:val="FFFFFF"/>
                          <w:sz w:val="22"/>
                          <w:szCs w:val="22"/>
                          <w:lang w:val="mk-MK"/>
                        </w:rPr>
                        <w:t xml:space="preserve"> </w:t>
                      </w:r>
                      <w:r>
                        <w:rPr>
                          <w:rFonts w:ascii="StobiSerif Regular" w:hAnsi="StobiSerif Regular" w:cs="StobiSerif Regular"/>
                          <w:color w:val="FFFFFF"/>
                          <w:sz w:val="22"/>
                          <w:szCs w:val="22"/>
                          <w:lang w:val="sq-AL"/>
                        </w:rPr>
                        <w:t>nr</w:t>
                      </w:r>
                      <w:r w:rsidRPr="00750DB5">
                        <w:rPr>
                          <w:rFonts w:ascii="StobiSerif Regular" w:hAnsi="StobiSerif Regular" w:cs="StobiSerif Regular"/>
                          <w:color w:val="FFFFFF"/>
                          <w:sz w:val="22"/>
                          <w:szCs w:val="22"/>
                          <w:lang w:val="mk-MK"/>
                        </w:rPr>
                        <w:t>. 61</w:t>
                      </w:r>
                    </w:p>
                    <w:p w14:paraId="24DDBE6C" w14:textId="77777777" w:rsidR="00FB010C" w:rsidRPr="005F77E7" w:rsidRDefault="00FB010C" w:rsidP="00FB010C">
                      <w:pPr>
                        <w:jc w:val="center"/>
                        <w:rPr>
                          <w:rFonts w:ascii="Cambria" w:hAnsi="Cambria" w:cs="Cambria"/>
                          <w:color w:val="FFFFFF"/>
                          <w:sz w:val="22"/>
                          <w:szCs w:val="22"/>
                          <w:lang w:val="sq-AL"/>
                        </w:rPr>
                      </w:pPr>
                      <w:r w:rsidRPr="00750DB5">
                        <w:rPr>
                          <w:rFonts w:ascii="Cambria" w:hAnsi="Cambria" w:cs="Cambria"/>
                          <w:color w:val="FFFFFF"/>
                          <w:sz w:val="22"/>
                          <w:szCs w:val="22"/>
                          <w:lang w:val="mk-MK"/>
                        </w:rPr>
                        <w:t>1000</w:t>
                      </w:r>
                      <w:r w:rsidRPr="00BA7CF6">
                        <w:rPr>
                          <w:rFonts w:ascii="Cambria" w:hAnsi="Cambria" w:cs="Cambria"/>
                          <w:color w:val="FFFFFF"/>
                          <w:sz w:val="22"/>
                          <w:szCs w:val="22"/>
                          <w:lang w:val="mk-MK"/>
                        </w:rPr>
                        <w:t xml:space="preserve"> </w:t>
                      </w:r>
                      <w:r>
                        <w:rPr>
                          <w:rFonts w:ascii="Cambria" w:hAnsi="Cambria" w:cs="Cambria"/>
                          <w:color w:val="FFFFFF"/>
                          <w:sz w:val="22"/>
                          <w:szCs w:val="22"/>
                          <w:lang w:val="sq-AL"/>
                        </w:rPr>
                        <w:t>Shkup</w:t>
                      </w:r>
                    </w:p>
                    <w:p w14:paraId="69DEFD03" w14:textId="77777777" w:rsidR="00FB010C" w:rsidRPr="00750DB5" w:rsidRDefault="00FB010C" w:rsidP="00FB010C">
                      <w:pPr>
                        <w:spacing w:after="120"/>
                        <w:jc w:val="center"/>
                        <w:rPr>
                          <w:rFonts w:ascii="Cambria" w:hAnsi="Cambria" w:cs="Cambria"/>
                          <w:color w:val="FFFFFF"/>
                          <w:sz w:val="22"/>
                          <w:szCs w:val="22"/>
                          <w:lang w:val="mk-MK"/>
                        </w:rPr>
                      </w:pPr>
                      <w:r>
                        <w:rPr>
                          <w:rFonts w:ascii="Cambria" w:hAnsi="Cambria" w:cs="Cambria"/>
                          <w:color w:val="FFFFFF"/>
                          <w:sz w:val="22"/>
                          <w:szCs w:val="22"/>
                          <w:lang w:val="sq-AL"/>
                        </w:rPr>
                        <w:t>Republika e Maqedonisë së Veriut</w:t>
                      </w:r>
                    </w:p>
                    <w:p w14:paraId="2A9D5CBE" w14:textId="77777777" w:rsidR="00FB010C" w:rsidRPr="00BA7CF6" w:rsidRDefault="00FB010C" w:rsidP="00FB010C">
                      <w:pPr>
                        <w:jc w:val="center"/>
                        <w:rPr>
                          <w:rFonts w:ascii="Cambria" w:hAnsi="Cambria" w:cs="Cambria"/>
                          <w:color w:val="FFFFFF"/>
                          <w:sz w:val="22"/>
                          <w:szCs w:val="22"/>
                          <w:lang w:val="mk-MK"/>
                        </w:rPr>
                      </w:pPr>
                      <w:r>
                        <w:rPr>
                          <w:rFonts w:ascii="Cambria" w:hAnsi="Cambria" w:cs="Cambria"/>
                          <w:color w:val="FFFFFF"/>
                          <w:sz w:val="22"/>
                          <w:szCs w:val="22"/>
                        </w:rPr>
                        <w:t>Tel</w:t>
                      </w:r>
                      <w:r>
                        <w:rPr>
                          <w:rFonts w:ascii="Cambria" w:hAnsi="Cambria" w:cs="Cambria"/>
                          <w:color w:val="FFFFFF"/>
                          <w:sz w:val="22"/>
                          <w:szCs w:val="22"/>
                          <w:lang w:val="mk-MK"/>
                        </w:rPr>
                        <w:t xml:space="preserve">: +389 </w:t>
                      </w:r>
                      <w:r>
                        <w:rPr>
                          <w:rFonts w:ascii="StobiSerif Regular" w:hAnsi="StobiSerif Regular" w:cs="StobiSerif Regular"/>
                          <w:color w:val="FFFFFF" w:themeColor="background1"/>
                          <w:sz w:val="22"/>
                          <w:szCs w:val="22"/>
                          <w:lang w:val="mk-MK"/>
                        </w:rPr>
                        <w:t>2</w:t>
                      </w:r>
                      <w:r w:rsidRPr="00BA7CF6">
                        <w:rPr>
                          <w:rFonts w:ascii="Cambria" w:hAnsi="Cambria" w:cs="Cambria"/>
                          <w:color w:val="FFFFFF"/>
                          <w:sz w:val="22"/>
                          <w:szCs w:val="22"/>
                          <w:lang w:val="mk-MK"/>
                        </w:rPr>
                        <w:t xml:space="preserve"> </w:t>
                      </w:r>
                      <w:r>
                        <w:rPr>
                          <w:rFonts w:ascii="StobiSerif Regular" w:hAnsi="StobiSerif Regular" w:cs="StobiSerif Regular"/>
                          <w:color w:val="FFFFFF" w:themeColor="background1"/>
                          <w:sz w:val="22"/>
                          <w:szCs w:val="22"/>
                          <w:lang w:val="mk-MK"/>
                        </w:rPr>
                        <w:t xml:space="preserve">3240 </w:t>
                      </w:r>
                      <w:r w:rsidRPr="009B16AC">
                        <w:rPr>
                          <w:rFonts w:ascii="StobiSerif Regular" w:hAnsi="StobiSerif Regular" w:cs="StobiSerif Regular"/>
                          <w:color w:val="FFFFFF" w:themeColor="background1"/>
                          <w:sz w:val="22"/>
                          <w:szCs w:val="22"/>
                          <w:lang w:val="mk-MK"/>
                        </w:rPr>
                        <w:t>5</w:t>
                      </w:r>
                      <w:r>
                        <w:rPr>
                          <w:rFonts w:ascii="StobiSerif Regular" w:hAnsi="StobiSerif Regular" w:cs="StobiSerif Regular"/>
                          <w:color w:val="FFFFFF" w:themeColor="background1"/>
                          <w:sz w:val="22"/>
                          <w:szCs w:val="22"/>
                          <w:lang w:val="mk-MK"/>
                        </w:rPr>
                        <w:t>49</w:t>
                      </w:r>
                    </w:p>
                    <w:p w14:paraId="71FBBA24" w14:textId="77777777" w:rsidR="00FB010C" w:rsidRPr="00BA7CF6" w:rsidRDefault="00FB010C" w:rsidP="00FB010C">
                      <w:pPr>
                        <w:ind w:left="567" w:hanging="141"/>
                        <w:jc w:val="center"/>
                        <w:rPr>
                          <w:rFonts w:ascii="Cambria" w:hAnsi="Cambria" w:cs="Cambria"/>
                          <w:color w:val="FFFFFF"/>
                          <w:sz w:val="22"/>
                          <w:szCs w:val="22"/>
                          <w:lang w:val="mk-MK"/>
                        </w:rPr>
                      </w:pPr>
                    </w:p>
                    <w:p w14:paraId="6120DE1A" w14:textId="77777777" w:rsidR="00FB010C" w:rsidRPr="00BA7CF6" w:rsidRDefault="00FB010C" w:rsidP="00FB010C">
                      <w:pPr>
                        <w:jc w:val="center"/>
                        <w:rPr>
                          <w:rFonts w:ascii="Cambria" w:hAnsi="Cambria" w:cs="Cambria"/>
                          <w:color w:val="FFFFFF"/>
                        </w:rPr>
                      </w:pPr>
                    </w:p>
                    <w:p w14:paraId="44F5825B" w14:textId="77777777" w:rsidR="00FB010C" w:rsidRPr="00BA7CF6" w:rsidRDefault="00FB010C" w:rsidP="00FB010C">
                      <w:pPr>
                        <w:jc w:val="center"/>
                        <w:rPr>
                          <w:rFonts w:ascii="Cambria" w:hAnsi="Cambria" w:cs="Cambria"/>
                          <w:color w:val="FFFFFF"/>
                          <w:sz w:val="22"/>
                          <w:szCs w:val="22"/>
                        </w:rPr>
                      </w:pPr>
                      <w:r w:rsidRPr="00BA7CF6">
                        <w:rPr>
                          <w:rFonts w:ascii="Cambria" w:hAnsi="Cambria" w:cs="Cambria"/>
                          <w:color w:val="FFFFFF"/>
                          <w:sz w:val="22"/>
                          <w:szCs w:val="22"/>
                        </w:rPr>
                        <w:t>www. kultura.gov.mk</w:t>
                      </w:r>
                    </w:p>
                    <w:p w14:paraId="1996C104" w14:textId="77777777" w:rsidR="009D0D8F" w:rsidRPr="004525BE" w:rsidRDefault="009D0D8F" w:rsidP="009D0D8F">
                      <w:pPr>
                        <w:jc w:val="center"/>
                        <w:rPr>
                          <w:rFonts w:ascii="StobiSerif Regular" w:hAnsi="StobiSerif Regular" w:cs="StobiSerif Regular"/>
                          <w:sz w:val="32"/>
                          <w:szCs w:val="32"/>
                        </w:rPr>
                      </w:pPr>
                    </w:p>
                  </w:txbxContent>
                </v:textbox>
                <w10:wrap type="square" anchorx="margin" anchory="margin"/>
              </v:roundrect>
            </w:pict>
          </mc:Fallback>
        </mc:AlternateContent>
      </w:r>
    </w:p>
    <w:p w14:paraId="5CDC3EED" w14:textId="77777777" w:rsidR="009D0D8F" w:rsidRPr="00AB5751" w:rsidRDefault="00553CFA" w:rsidP="009D0D8F">
      <w:pPr>
        <w:pStyle w:val="Title"/>
        <w:tabs>
          <w:tab w:val="left" w:pos="720"/>
        </w:tabs>
        <w:rPr>
          <w:rFonts w:ascii="Times New Roman" w:hAnsi="Times New Roman"/>
          <w:sz w:val="22"/>
          <w:szCs w:val="22"/>
          <w:lang w:val="sq-AL"/>
        </w:rPr>
      </w:pPr>
      <w:r w:rsidRPr="00AB5751">
        <w:rPr>
          <w:rFonts w:ascii="Times New Roman" w:hAnsi="Times New Roman"/>
          <w:noProof/>
          <w:sz w:val="22"/>
          <w:szCs w:val="22"/>
        </w:rPr>
        <w:drawing>
          <wp:inline distT="0" distB="0" distL="0" distR="0" wp14:anchorId="270ADB81" wp14:editId="6693BD1A">
            <wp:extent cx="422910" cy="491490"/>
            <wp:effectExtent l="19050" t="0" r="0" b="0"/>
            <wp:docPr id="1" name="Picture 2" descr="GrbCrnaBoj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rnaBoja (5)"/>
                    <pic:cNvPicPr>
                      <a:picLocks noChangeAspect="1" noChangeArrowheads="1"/>
                    </pic:cNvPicPr>
                  </pic:nvPicPr>
                  <pic:blipFill>
                    <a:blip r:embed="rId8" cstate="print"/>
                    <a:srcRect/>
                    <a:stretch>
                      <a:fillRect/>
                    </a:stretch>
                  </pic:blipFill>
                  <pic:spPr bwMode="auto">
                    <a:xfrm>
                      <a:off x="0" y="0"/>
                      <a:ext cx="422910" cy="491490"/>
                    </a:xfrm>
                    <a:prstGeom prst="rect">
                      <a:avLst/>
                    </a:prstGeom>
                    <a:noFill/>
                    <a:ln w="9525">
                      <a:noFill/>
                      <a:miter lim="800000"/>
                      <a:headEnd/>
                      <a:tailEnd/>
                    </a:ln>
                  </pic:spPr>
                </pic:pic>
              </a:graphicData>
            </a:graphic>
          </wp:inline>
        </w:drawing>
      </w:r>
    </w:p>
    <w:p w14:paraId="08670176" w14:textId="77777777" w:rsidR="009D0D8F" w:rsidRPr="00AB5751" w:rsidRDefault="009D0D8F" w:rsidP="009D0D8F">
      <w:pPr>
        <w:tabs>
          <w:tab w:val="left" w:pos="720"/>
        </w:tabs>
        <w:jc w:val="center"/>
        <w:rPr>
          <w:sz w:val="22"/>
          <w:szCs w:val="22"/>
          <w:lang w:val="sq-AL"/>
        </w:rPr>
      </w:pPr>
    </w:p>
    <w:p w14:paraId="72AFCCE7" w14:textId="77777777" w:rsidR="00FB010C" w:rsidRPr="00AB5751" w:rsidRDefault="00FB010C" w:rsidP="009D0D8F">
      <w:pPr>
        <w:tabs>
          <w:tab w:val="left" w:pos="720"/>
        </w:tabs>
        <w:jc w:val="center"/>
        <w:rPr>
          <w:sz w:val="22"/>
          <w:szCs w:val="22"/>
          <w:lang w:val="sq-AL"/>
        </w:rPr>
      </w:pPr>
    </w:p>
    <w:p w14:paraId="5D54AD3B" w14:textId="77777777" w:rsidR="00FB010C" w:rsidRPr="00AB5751" w:rsidRDefault="00FB010C" w:rsidP="009D0D8F">
      <w:pPr>
        <w:tabs>
          <w:tab w:val="left" w:pos="720"/>
        </w:tabs>
        <w:jc w:val="center"/>
        <w:rPr>
          <w:sz w:val="22"/>
          <w:szCs w:val="22"/>
          <w:lang w:val="sq-AL"/>
        </w:rPr>
      </w:pPr>
    </w:p>
    <w:p w14:paraId="14869F41" w14:textId="77777777" w:rsidR="00FB010C" w:rsidRPr="00AB5751" w:rsidRDefault="00FB010C" w:rsidP="00FB010C">
      <w:pPr>
        <w:tabs>
          <w:tab w:val="left" w:pos="720"/>
        </w:tabs>
        <w:jc w:val="center"/>
        <w:rPr>
          <w:sz w:val="22"/>
          <w:szCs w:val="22"/>
          <w:lang w:val="sq-AL"/>
        </w:rPr>
      </w:pPr>
    </w:p>
    <w:p w14:paraId="0B984CE5" w14:textId="77777777" w:rsidR="00FB010C" w:rsidRPr="00AB5751" w:rsidRDefault="00FB010C" w:rsidP="00FB010C">
      <w:pPr>
        <w:tabs>
          <w:tab w:val="left" w:pos="720"/>
        </w:tabs>
        <w:jc w:val="center"/>
        <w:rPr>
          <w:b/>
          <w:bCs/>
          <w:sz w:val="22"/>
          <w:szCs w:val="22"/>
          <w:lang w:val="sq-AL"/>
        </w:rPr>
      </w:pPr>
      <w:r w:rsidRPr="00AB5751">
        <w:rPr>
          <w:b/>
          <w:bCs/>
          <w:sz w:val="22"/>
          <w:szCs w:val="22"/>
          <w:lang w:val="sq-AL"/>
        </w:rPr>
        <w:t>QEVERIA E REPUBLIKA SË MAQEDONISË SË VERIUT</w:t>
      </w:r>
    </w:p>
    <w:p w14:paraId="6CCA9D38" w14:textId="77777777" w:rsidR="00FB010C" w:rsidRPr="00AB5751" w:rsidRDefault="00FB010C" w:rsidP="00FB010C">
      <w:pPr>
        <w:tabs>
          <w:tab w:val="left" w:pos="720"/>
        </w:tabs>
        <w:jc w:val="center"/>
        <w:rPr>
          <w:b/>
          <w:bCs/>
          <w:sz w:val="22"/>
          <w:szCs w:val="22"/>
          <w:lang w:val="sq-AL"/>
        </w:rPr>
      </w:pPr>
      <w:r w:rsidRPr="00AB5751">
        <w:rPr>
          <w:b/>
          <w:bCs/>
          <w:sz w:val="22"/>
          <w:szCs w:val="22"/>
          <w:lang w:val="sq-AL"/>
        </w:rPr>
        <w:t>MINISTRIA E KULTURËS DHE E TURIZMIT</w:t>
      </w:r>
    </w:p>
    <w:p w14:paraId="33FE57BE" w14:textId="77777777" w:rsidR="00FB010C" w:rsidRPr="00AB5751" w:rsidRDefault="00FB010C" w:rsidP="00FB010C">
      <w:pPr>
        <w:tabs>
          <w:tab w:val="left" w:pos="720"/>
        </w:tabs>
        <w:jc w:val="center"/>
        <w:rPr>
          <w:b/>
          <w:bCs/>
          <w:i/>
          <w:iCs/>
          <w:sz w:val="22"/>
          <w:szCs w:val="22"/>
          <w:lang w:val="sq-AL"/>
        </w:rPr>
      </w:pPr>
    </w:p>
    <w:p w14:paraId="3F78EB2A" w14:textId="77777777" w:rsidR="00FB010C" w:rsidRPr="00AB5751" w:rsidRDefault="00FB010C" w:rsidP="00FB010C">
      <w:pPr>
        <w:pStyle w:val="Heading1"/>
        <w:spacing w:line="360" w:lineRule="auto"/>
        <w:jc w:val="center"/>
        <w:rPr>
          <w:sz w:val="22"/>
          <w:szCs w:val="22"/>
          <w:lang w:val="sq-AL"/>
        </w:rPr>
      </w:pPr>
    </w:p>
    <w:p w14:paraId="1CE28D9D" w14:textId="77777777" w:rsidR="00FB010C" w:rsidRPr="00AB5751" w:rsidRDefault="00FB010C" w:rsidP="00FB010C">
      <w:pPr>
        <w:pStyle w:val="Heading1"/>
        <w:spacing w:line="360" w:lineRule="auto"/>
        <w:jc w:val="center"/>
        <w:rPr>
          <w:sz w:val="22"/>
          <w:szCs w:val="22"/>
          <w:lang w:val="sq-AL"/>
        </w:rPr>
      </w:pPr>
    </w:p>
    <w:p w14:paraId="3A5F9455" w14:textId="77777777" w:rsidR="00FB010C" w:rsidRPr="00AB5751" w:rsidRDefault="00FB010C" w:rsidP="003D15BA">
      <w:pPr>
        <w:pStyle w:val="Heading1"/>
        <w:jc w:val="center"/>
        <w:rPr>
          <w:color w:val="FFFFFF"/>
          <w:sz w:val="22"/>
          <w:szCs w:val="22"/>
          <w:lang w:val="sq-AL"/>
        </w:rPr>
      </w:pPr>
      <w:r w:rsidRPr="00AB5751">
        <w:rPr>
          <w:sz w:val="22"/>
          <w:szCs w:val="22"/>
          <w:lang w:val="sq-AL"/>
        </w:rPr>
        <w:t>INFORMACIONE TË PËRGJITHSHME, PRIORITETET, KUSHTET, KRITERET, DOKUMENTET E DOMOSDOSHME DHE FLETËPARAQITJA</w:t>
      </w:r>
    </w:p>
    <w:p w14:paraId="7FCA419D" w14:textId="77777777" w:rsidR="009D0D8F" w:rsidRPr="00AB5751" w:rsidRDefault="009D0D8F" w:rsidP="009D0D8F">
      <w:pPr>
        <w:pStyle w:val="Heading1"/>
        <w:tabs>
          <w:tab w:val="left" w:pos="720"/>
        </w:tabs>
        <w:jc w:val="center"/>
        <w:rPr>
          <w:sz w:val="22"/>
          <w:szCs w:val="22"/>
          <w:lang w:val="sq-AL"/>
        </w:rPr>
      </w:pPr>
    </w:p>
    <w:p w14:paraId="0D4421D8" w14:textId="77777777" w:rsidR="009D0D8F" w:rsidRPr="00AB5751" w:rsidRDefault="009D0D8F" w:rsidP="009D0D8F">
      <w:pPr>
        <w:pStyle w:val="Heading1"/>
        <w:tabs>
          <w:tab w:val="left" w:pos="720"/>
        </w:tabs>
        <w:jc w:val="center"/>
        <w:rPr>
          <w:sz w:val="22"/>
          <w:szCs w:val="22"/>
          <w:lang w:val="sq-AL"/>
        </w:rPr>
      </w:pPr>
    </w:p>
    <w:p w14:paraId="09D30E0D" w14:textId="77777777" w:rsidR="009D0D8F" w:rsidRPr="00AB5751" w:rsidRDefault="009D0D8F" w:rsidP="009D0D8F">
      <w:pPr>
        <w:pStyle w:val="Heading1"/>
        <w:tabs>
          <w:tab w:val="left" w:pos="720"/>
        </w:tabs>
        <w:jc w:val="center"/>
        <w:rPr>
          <w:sz w:val="22"/>
          <w:szCs w:val="22"/>
          <w:lang w:val="sq-AL"/>
        </w:rPr>
      </w:pPr>
    </w:p>
    <w:p w14:paraId="00CEAD24" w14:textId="77777777" w:rsidR="009D0D8F" w:rsidRPr="00AB5751" w:rsidRDefault="009D0D8F" w:rsidP="009D0D8F">
      <w:pPr>
        <w:pStyle w:val="Heading1"/>
        <w:tabs>
          <w:tab w:val="left" w:pos="720"/>
        </w:tabs>
        <w:jc w:val="center"/>
        <w:rPr>
          <w:sz w:val="22"/>
          <w:szCs w:val="22"/>
          <w:lang w:val="sq-AL"/>
        </w:rPr>
      </w:pPr>
    </w:p>
    <w:p w14:paraId="13D4FC32" w14:textId="77777777" w:rsidR="009D0D8F" w:rsidRPr="00AB5751" w:rsidRDefault="009D0D8F" w:rsidP="009D0D8F">
      <w:pPr>
        <w:pStyle w:val="Heading1"/>
        <w:tabs>
          <w:tab w:val="left" w:pos="720"/>
        </w:tabs>
        <w:jc w:val="center"/>
        <w:rPr>
          <w:sz w:val="22"/>
          <w:szCs w:val="22"/>
          <w:lang w:val="sq-AL"/>
        </w:rPr>
      </w:pPr>
    </w:p>
    <w:p w14:paraId="6CDBD3E4" w14:textId="77777777" w:rsidR="009D0D8F" w:rsidRPr="00AB5751" w:rsidRDefault="009D0D8F" w:rsidP="009D0D8F">
      <w:pPr>
        <w:pStyle w:val="Heading1"/>
        <w:tabs>
          <w:tab w:val="left" w:pos="720"/>
        </w:tabs>
        <w:jc w:val="center"/>
        <w:rPr>
          <w:sz w:val="22"/>
          <w:szCs w:val="22"/>
          <w:lang w:val="sq-AL"/>
        </w:rPr>
      </w:pPr>
    </w:p>
    <w:p w14:paraId="485CD357" w14:textId="77777777" w:rsidR="009D0D8F" w:rsidRPr="00AB5751" w:rsidRDefault="009D0D8F" w:rsidP="009D0D8F">
      <w:pPr>
        <w:pStyle w:val="Heading1"/>
        <w:tabs>
          <w:tab w:val="left" w:pos="720"/>
        </w:tabs>
        <w:jc w:val="center"/>
        <w:rPr>
          <w:sz w:val="22"/>
          <w:szCs w:val="22"/>
          <w:lang w:val="sq-AL"/>
        </w:rPr>
      </w:pPr>
    </w:p>
    <w:p w14:paraId="2C249C6E" w14:textId="77777777" w:rsidR="009D0D8F" w:rsidRPr="00AB5751" w:rsidRDefault="009D0D8F" w:rsidP="009D0D8F">
      <w:pPr>
        <w:pStyle w:val="Heading1"/>
        <w:tabs>
          <w:tab w:val="left" w:pos="720"/>
        </w:tabs>
        <w:jc w:val="center"/>
        <w:rPr>
          <w:sz w:val="22"/>
          <w:szCs w:val="22"/>
          <w:lang w:val="sq-AL"/>
        </w:rPr>
      </w:pPr>
    </w:p>
    <w:p w14:paraId="1391EA0D" w14:textId="77777777" w:rsidR="009D0D8F" w:rsidRPr="00AB5751" w:rsidRDefault="009D0D8F" w:rsidP="009D0D8F">
      <w:pPr>
        <w:pStyle w:val="Heading1"/>
        <w:tabs>
          <w:tab w:val="left" w:pos="720"/>
        </w:tabs>
        <w:jc w:val="center"/>
        <w:rPr>
          <w:sz w:val="22"/>
          <w:szCs w:val="22"/>
          <w:lang w:val="sq-AL"/>
        </w:rPr>
      </w:pPr>
    </w:p>
    <w:p w14:paraId="5FCCB024" w14:textId="77777777" w:rsidR="009D0D8F" w:rsidRPr="00AB5751" w:rsidRDefault="009D0D8F" w:rsidP="009D0D8F">
      <w:pPr>
        <w:pStyle w:val="Heading1"/>
        <w:tabs>
          <w:tab w:val="left" w:pos="720"/>
        </w:tabs>
        <w:jc w:val="center"/>
        <w:rPr>
          <w:sz w:val="22"/>
          <w:szCs w:val="22"/>
          <w:lang w:val="sq-AL"/>
        </w:rPr>
      </w:pPr>
    </w:p>
    <w:p w14:paraId="4A8E307E" w14:textId="77777777" w:rsidR="009D0D8F" w:rsidRPr="00AB5751" w:rsidRDefault="009D0D8F" w:rsidP="009D0D8F">
      <w:pPr>
        <w:pStyle w:val="Heading1"/>
        <w:tabs>
          <w:tab w:val="left" w:pos="720"/>
        </w:tabs>
        <w:jc w:val="center"/>
        <w:rPr>
          <w:sz w:val="22"/>
          <w:szCs w:val="22"/>
          <w:lang w:val="sq-AL"/>
        </w:rPr>
      </w:pPr>
    </w:p>
    <w:p w14:paraId="4BE71C54" w14:textId="77777777" w:rsidR="009D0D8F" w:rsidRPr="00AB5751" w:rsidRDefault="002B7A26" w:rsidP="002B7A26">
      <w:pPr>
        <w:pStyle w:val="Heading1"/>
        <w:tabs>
          <w:tab w:val="left" w:pos="720"/>
          <w:tab w:val="left" w:pos="1545"/>
        </w:tabs>
        <w:rPr>
          <w:sz w:val="22"/>
          <w:szCs w:val="22"/>
          <w:lang w:val="sq-AL"/>
        </w:rPr>
      </w:pPr>
      <w:r w:rsidRPr="00AB5751">
        <w:rPr>
          <w:sz w:val="22"/>
          <w:szCs w:val="22"/>
          <w:lang w:val="sq-AL"/>
        </w:rPr>
        <w:tab/>
      </w:r>
      <w:r w:rsidRPr="00AB5751">
        <w:rPr>
          <w:sz w:val="22"/>
          <w:szCs w:val="22"/>
          <w:lang w:val="sq-AL"/>
        </w:rPr>
        <w:tab/>
      </w:r>
    </w:p>
    <w:p w14:paraId="7C369216" w14:textId="77777777" w:rsidR="009D0D8F" w:rsidRPr="00AB5751" w:rsidRDefault="009D0D8F" w:rsidP="009D0D8F">
      <w:pPr>
        <w:pStyle w:val="Heading1"/>
        <w:tabs>
          <w:tab w:val="left" w:pos="720"/>
        </w:tabs>
        <w:jc w:val="center"/>
        <w:rPr>
          <w:sz w:val="22"/>
          <w:szCs w:val="22"/>
          <w:lang w:val="sq-AL"/>
        </w:rPr>
      </w:pPr>
    </w:p>
    <w:p w14:paraId="548F5272" w14:textId="77777777" w:rsidR="009D0D8F" w:rsidRPr="00AB5751" w:rsidRDefault="009D0D8F" w:rsidP="009D0D8F">
      <w:pPr>
        <w:pStyle w:val="Heading1"/>
        <w:tabs>
          <w:tab w:val="left" w:pos="720"/>
        </w:tabs>
        <w:jc w:val="center"/>
        <w:rPr>
          <w:sz w:val="22"/>
          <w:szCs w:val="22"/>
          <w:lang w:val="sq-AL"/>
        </w:rPr>
      </w:pPr>
    </w:p>
    <w:p w14:paraId="195AD461" w14:textId="77777777" w:rsidR="009D0D8F" w:rsidRPr="00AB5751" w:rsidRDefault="009D0D8F" w:rsidP="009D0D8F">
      <w:pPr>
        <w:pStyle w:val="Heading1"/>
        <w:tabs>
          <w:tab w:val="left" w:pos="720"/>
        </w:tabs>
        <w:jc w:val="center"/>
        <w:rPr>
          <w:sz w:val="22"/>
          <w:szCs w:val="22"/>
          <w:lang w:val="sq-AL"/>
        </w:rPr>
      </w:pPr>
    </w:p>
    <w:p w14:paraId="4C925578" w14:textId="77777777" w:rsidR="009D0D8F" w:rsidRPr="00AB5751" w:rsidRDefault="009D0D8F" w:rsidP="009D0D8F">
      <w:pPr>
        <w:pStyle w:val="Heading1"/>
        <w:tabs>
          <w:tab w:val="left" w:pos="720"/>
        </w:tabs>
        <w:jc w:val="center"/>
        <w:rPr>
          <w:sz w:val="22"/>
          <w:szCs w:val="22"/>
          <w:lang w:val="sq-AL"/>
        </w:rPr>
      </w:pPr>
    </w:p>
    <w:p w14:paraId="24E5BA55" w14:textId="77777777" w:rsidR="009D0D8F" w:rsidRPr="00AB5751" w:rsidRDefault="009D0D8F" w:rsidP="009D0D8F">
      <w:pPr>
        <w:pStyle w:val="Heading1"/>
        <w:tabs>
          <w:tab w:val="left" w:pos="720"/>
        </w:tabs>
        <w:jc w:val="center"/>
        <w:rPr>
          <w:sz w:val="22"/>
          <w:szCs w:val="22"/>
          <w:lang w:val="sq-AL"/>
        </w:rPr>
      </w:pPr>
    </w:p>
    <w:p w14:paraId="1C2A0B46" w14:textId="77777777" w:rsidR="009D0D8F" w:rsidRPr="00AB5751" w:rsidRDefault="009D0D8F" w:rsidP="009D0D8F">
      <w:pPr>
        <w:pStyle w:val="Heading1"/>
        <w:tabs>
          <w:tab w:val="left" w:pos="720"/>
        </w:tabs>
        <w:jc w:val="center"/>
        <w:rPr>
          <w:sz w:val="22"/>
          <w:szCs w:val="22"/>
          <w:lang w:val="sq-AL"/>
        </w:rPr>
      </w:pPr>
    </w:p>
    <w:p w14:paraId="13FF3F58" w14:textId="77777777" w:rsidR="009D0D8F" w:rsidRPr="00AB5751" w:rsidRDefault="009D0D8F" w:rsidP="009D0D8F">
      <w:pPr>
        <w:pStyle w:val="Heading1"/>
        <w:tabs>
          <w:tab w:val="left" w:pos="720"/>
        </w:tabs>
        <w:jc w:val="center"/>
        <w:rPr>
          <w:sz w:val="22"/>
          <w:szCs w:val="22"/>
          <w:lang w:val="sq-AL"/>
        </w:rPr>
      </w:pPr>
    </w:p>
    <w:p w14:paraId="422DCE50" w14:textId="77777777" w:rsidR="00F3230C" w:rsidRDefault="00F3230C" w:rsidP="00FD22B8">
      <w:pPr>
        <w:pStyle w:val="Heading1"/>
        <w:tabs>
          <w:tab w:val="left" w:pos="720"/>
        </w:tabs>
        <w:rPr>
          <w:sz w:val="22"/>
          <w:szCs w:val="22"/>
          <w:lang w:val="sq-AL"/>
        </w:rPr>
      </w:pPr>
    </w:p>
    <w:p w14:paraId="26581CD6" w14:textId="77777777" w:rsidR="00682609" w:rsidRDefault="00682609" w:rsidP="00FD22B8">
      <w:pPr>
        <w:pStyle w:val="Heading1"/>
        <w:tabs>
          <w:tab w:val="left" w:pos="720"/>
        </w:tabs>
        <w:rPr>
          <w:sz w:val="22"/>
          <w:szCs w:val="22"/>
          <w:lang w:val="sq-AL"/>
        </w:rPr>
      </w:pPr>
    </w:p>
    <w:p w14:paraId="2E1CE43D" w14:textId="77777777" w:rsidR="00682609" w:rsidRDefault="00682609" w:rsidP="00FD22B8">
      <w:pPr>
        <w:pStyle w:val="Heading1"/>
        <w:tabs>
          <w:tab w:val="left" w:pos="720"/>
        </w:tabs>
        <w:rPr>
          <w:sz w:val="22"/>
          <w:szCs w:val="22"/>
          <w:lang w:val="sq-AL"/>
        </w:rPr>
      </w:pPr>
    </w:p>
    <w:p w14:paraId="576E41F4" w14:textId="77777777" w:rsidR="00682609" w:rsidRDefault="00682609" w:rsidP="00FD22B8">
      <w:pPr>
        <w:pStyle w:val="Heading1"/>
        <w:tabs>
          <w:tab w:val="left" w:pos="720"/>
        </w:tabs>
        <w:rPr>
          <w:sz w:val="22"/>
          <w:szCs w:val="22"/>
          <w:lang w:val="sq-AL"/>
        </w:rPr>
      </w:pPr>
    </w:p>
    <w:p w14:paraId="5B209994" w14:textId="77777777" w:rsidR="00682609" w:rsidRDefault="00682609" w:rsidP="00FD22B8">
      <w:pPr>
        <w:pStyle w:val="Heading1"/>
        <w:tabs>
          <w:tab w:val="left" w:pos="720"/>
        </w:tabs>
        <w:rPr>
          <w:sz w:val="22"/>
          <w:szCs w:val="22"/>
          <w:lang w:val="sq-AL"/>
        </w:rPr>
      </w:pPr>
    </w:p>
    <w:p w14:paraId="731502B2" w14:textId="77777777" w:rsidR="00682609" w:rsidRDefault="00682609" w:rsidP="00FD22B8">
      <w:pPr>
        <w:pStyle w:val="Heading1"/>
        <w:tabs>
          <w:tab w:val="left" w:pos="720"/>
        </w:tabs>
        <w:rPr>
          <w:sz w:val="22"/>
          <w:szCs w:val="22"/>
          <w:lang w:val="sq-AL"/>
        </w:rPr>
      </w:pPr>
    </w:p>
    <w:p w14:paraId="368B763E" w14:textId="77777777" w:rsidR="00682609" w:rsidRDefault="00682609" w:rsidP="00FD22B8">
      <w:pPr>
        <w:pStyle w:val="Heading1"/>
        <w:tabs>
          <w:tab w:val="left" w:pos="720"/>
        </w:tabs>
        <w:rPr>
          <w:sz w:val="22"/>
          <w:szCs w:val="22"/>
          <w:lang w:val="sq-AL"/>
        </w:rPr>
      </w:pPr>
    </w:p>
    <w:p w14:paraId="0F12DBD9" w14:textId="77777777" w:rsidR="00682609" w:rsidRDefault="00682609" w:rsidP="00FD22B8">
      <w:pPr>
        <w:pStyle w:val="Heading1"/>
        <w:tabs>
          <w:tab w:val="left" w:pos="720"/>
        </w:tabs>
        <w:rPr>
          <w:sz w:val="22"/>
          <w:szCs w:val="22"/>
          <w:lang w:val="sq-AL"/>
        </w:rPr>
      </w:pPr>
    </w:p>
    <w:p w14:paraId="591BFECF" w14:textId="77777777" w:rsidR="00682609" w:rsidRDefault="00682609" w:rsidP="00FD22B8">
      <w:pPr>
        <w:pStyle w:val="Heading1"/>
        <w:tabs>
          <w:tab w:val="left" w:pos="720"/>
        </w:tabs>
        <w:rPr>
          <w:sz w:val="22"/>
          <w:szCs w:val="22"/>
          <w:lang w:val="sq-AL"/>
        </w:rPr>
      </w:pPr>
    </w:p>
    <w:p w14:paraId="2011A863" w14:textId="77777777" w:rsidR="00682609" w:rsidRDefault="00682609" w:rsidP="00FD22B8">
      <w:pPr>
        <w:pStyle w:val="Heading1"/>
        <w:tabs>
          <w:tab w:val="left" w:pos="720"/>
        </w:tabs>
        <w:rPr>
          <w:sz w:val="22"/>
          <w:szCs w:val="22"/>
          <w:lang w:val="sq-AL"/>
        </w:rPr>
      </w:pPr>
    </w:p>
    <w:p w14:paraId="19900B45" w14:textId="77777777" w:rsidR="00682609" w:rsidRDefault="00682609" w:rsidP="00FD22B8">
      <w:pPr>
        <w:pStyle w:val="Heading1"/>
        <w:tabs>
          <w:tab w:val="left" w:pos="720"/>
        </w:tabs>
        <w:rPr>
          <w:sz w:val="22"/>
          <w:szCs w:val="22"/>
          <w:lang w:val="sq-AL"/>
        </w:rPr>
      </w:pPr>
    </w:p>
    <w:p w14:paraId="7CE64EA8" w14:textId="77777777" w:rsidR="00682609" w:rsidRPr="00AB5751" w:rsidRDefault="00682609" w:rsidP="00FD22B8">
      <w:pPr>
        <w:pStyle w:val="Heading1"/>
        <w:tabs>
          <w:tab w:val="left" w:pos="720"/>
        </w:tabs>
        <w:rPr>
          <w:sz w:val="22"/>
          <w:szCs w:val="22"/>
          <w:lang w:val="sq-AL"/>
        </w:rPr>
      </w:pPr>
    </w:p>
    <w:p w14:paraId="7250A781" w14:textId="77777777" w:rsidR="00FB010C" w:rsidRPr="00AB5751" w:rsidRDefault="00FB010C" w:rsidP="00FD22B8">
      <w:pPr>
        <w:pStyle w:val="Heading1"/>
        <w:tabs>
          <w:tab w:val="left" w:pos="720"/>
        </w:tabs>
        <w:rPr>
          <w:sz w:val="22"/>
          <w:szCs w:val="22"/>
          <w:lang w:val="sq-AL"/>
        </w:rPr>
      </w:pPr>
    </w:p>
    <w:p w14:paraId="1B36F4E7" w14:textId="77777777" w:rsidR="009D2AE0" w:rsidRPr="00AB5751" w:rsidRDefault="009D2AE0" w:rsidP="009D2AE0">
      <w:pPr>
        <w:pStyle w:val="NormalWeb"/>
        <w:shd w:val="clear" w:color="auto" w:fill="632423"/>
        <w:tabs>
          <w:tab w:val="left" w:pos="720"/>
        </w:tabs>
        <w:spacing w:before="60" w:after="60" w:line="280" w:lineRule="exact"/>
        <w:jc w:val="center"/>
        <w:rPr>
          <w:sz w:val="22"/>
          <w:szCs w:val="22"/>
          <w:lang w:val="sq-AL"/>
        </w:rPr>
      </w:pPr>
      <w:r w:rsidRPr="00AB5751">
        <w:rPr>
          <w:b/>
          <w:bCs/>
          <w:sz w:val="22"/>
          <w:szCs w:val="22"/>
          <w:lang w:val="sq-AL"/>
        </w:rPr>
        <w:lastRenderedPageBreak/>
        <w:t>I. INFORMACIONE TË PËRGJITHSHME</w:t>
      </w:r>
    </w:p>
    <w:p w14:paraId="265E1145" w14:textId="77777777" w:rsidR="009C3113" w:rsidRPr="00AB5751" w:rsidRDefault="00D87439" w:rsidP="009C3113">
      <w:pPr>
        <w:pStyle w:val="Normal1"/>
        <w:pBdr>
          <w:top w:val="nil"/>
          <w:left w:val="nil"/>
          <w:bottom w:val="nil"/>
          <w:right w:val="nil"/>
          <w:between w:val="nil"/>
        </w:pBdr>
        <w:jc w:val="both"/>
        <w:rPr>
          <w:rFonts w:eastAsia="StobiSerif Regular"/>
          <w:color w:val="000000"/>
          <w:sz w:val="22"/>
          <w:szCs w:val="22"/>
          <w:lang w:val="sq-AL"/>
        </w:rPr>
      </w:pPr>
      <w:r w:rsidRPr="00AB5751">
        <w:rPr>
          <w:sz w:val="22"/>
          <w:szCs w:val="22"/>
          <w:lang w:val="sq-AL"/>
        </w:rPr>
        <w:t xml:space="preserve">       </w:t>
      </w:r>
      <w:r w:rsidR="003D15BA" w:rsidRPr="00AB5751">
        <w:rPr>
          <w:color w:val="000000" w:themeColor="text1"/>
          <w:sz w:val="22"/>
          <w:szCs w:val="22"/>
          <w:lang w:val="sq-AL"/>
        </w:rPr>
        <w:t xml:space="preserve">Në konkursin për financim të projektit me interes nacional në kulturë nga fusha e bashkëpunimit ndërkombëtar për pjesëmarrjen e Republikës së Maqedonisë së Veriut në ekspozitën e 61 ndërkombëtare figurative në Venecia, e cila do të mbahet nga 9 maj deri më 22 nëntor 2026, me organizim të Bienales së Venecias (La Biennale di Venezia) </w:t>
      </w:r>
      <w:hyperlink r:id="rId9" w:history="1">
        <w:r w:rsidR="003D15BA" w:rsidRPr="00AB5751">
          <w:rPr>
            <w:rStyle w:val="Hyperlink"/>
            <w:sz w:val="22"/>
            <w:szCs w:val="22"/>
            <w:lang w:val="sq-AL"/>
          </w:rPr>
          <w:t>https://www.labiennale.org/en/architecture/2025</w:t>
        </w:r>
      </w:hyperlink>
      <w:r w:rsidR="003D15BA" w:rsidRPr="00AB5751">
        <w:rPr>
          <w:color w:val="000000" w:themeColor="text1"/>
          <w:sz w:val="22"/>
          <w:szCs w:val="22"/>
          <w:lang w:val="sq-AL"/>
        </w:rPr>
        <w:t>, Ministria e Kulturës dhe e Turizmit do të mbështes projekt në njërën nga kategoritë e mëposhtme</w:t>
      </w:r>
      <w:r w:rsidR="009C3113" w:rsidRPr="00AB5751">
        <w:rPr>
          <w:rFonts w:eastAsia="StobiSerif Regular"/>
          <w:color w:val="000000"/>
          <w:sz w:val="22"/>
          <w:szCs w:val="22"/>
          <w:lang w:val="sq-AL"/>
        </w:rPr>
        <w:t>:</w:t>
      </w:r>
      <w:r w:rsidR="003D15BA" w:rsidRPr="00AB5751">
        <w:rPr>
          <w:rFonts w:eastAsia="StobiSerif Regular"/>
          <w:color w:val="000000"/>
          <w:sz w:val="22"/>
          <w:szCs w:val="22"/>
          <w:lang w:val="sq-AL"/>
        </w:rPr>
        <w:t xml:space="preserve"> </w:t>
      </w:r>
    </w:p>
    <w:p w14:paraId="01C94542" w14:textId="77777777" w:rsidR="003D15BA" w:rsidRPr="00AB5751" w:rsidRDefault="003D15BA" w:rsidP="009C3113">
      <w:pPr>
        <w:pStyle w:val="Normal1"/>
        <w:pBdr>
          <w:top w:val="nil"/>
          <w:left w:val="nil"/>
          <w:bottom w:val="nil"/>
          <w:right w:val="nil"/>
          <w:between w:val="nil"/>
        </w:pBdr>
        <w:jc w:val="both"/>
        <w:rPr>
          <w:rFonts w:eastAsia="StobiSerif Regular"/>
          <w:color w:val="000000"/>
          <w:sz w:val="22"/>
          <w:szCs w:val="22"/>
          <w:lang w:val="sq-AL"/>
        </w:rPr>
      </w:pPr>
    </w:p>
    <w:p w14:paraId="2172A981" w14:textId="77777777" w:rsidR="003D15BA" w:rsidRPr="00AB5751" w:rsidRDefault="003D15BA" w:rsidP="003D15BA">
      <w:pPr>
        <w:shd w:val="clear" w:color="auto" w:fill="FFFFFF"/>
        <w:textAlignment w:val="baseline"/>
        <w:rPr>
          <w:b/>
          <w:bCs/>
          <w:color w:val="000000" w:themeColor="text1"/>
          <w:sz w:val="22"/>
          <w:szCs w:val="22"/>
          <w:lang w:val="sq-AL"/>
        </w:rPr>
      </w:pPr>
      <w:r w:rsidRPr="00AB5751">
        <w:rPr>
          <w:b/>
          <w:bCs/>
          <w:color w:val="000000" w:themeColor="text1"/>
          <w:sz w:val="22"/>
          <w:szCs w:val="22"/>
          <w:lang w:val="sq-AL"/>
        </w:rPr>
        <w:t>1. Ekspozitë/projekt të një autori</w:t>
      </w:r>
    </w:p>
    <w:p w14:paraId="46DD7A01" w14:textId="77777777" w:rsidR="003D15BA" w:rsidRPr="00AB5751" w:rsidRDefault="003D15BA" w:rsidP="003D15BA">
      <w:pPr>
        <w:pStyle w:val="Normal1"/>
        <w:pBdr>
          <w:top w:val="nil"/>
          <w:left w:val="nil"/>
          <w:bottom w:val="nil"/>
          <w:right w:val="nil"/>
          <w:between w:val="nil"/>
        </w:pBdr>
        <w:jc w:val="both"/>
        <w:rPr>
          <w:rFonts w:eastAsia="StobiSerif Regular"/>
          <w:color w:val="000000"/>
          <w:sz w:val="22"/>
          <w:szCs w:val="22"/>
          <w:lang w:val="sq-AL"/>
        </w:rPr>
      </w:pPr>
      <w:r w:rsidRPr="00AB5751">
        <w:rPr>
          <w:b/>
          <w:bCs/>
          <w:color w:val="000000" w:themeColor="text1"/>
          <w:sz w:val="22"/>
          <w:szCs w:val="22"/>
          <w:lang w:val="sq-AL"/>
        </w:rPr>
        <w:t>2. Ekspozitë/projekt të një grupi të autorëve.</w:t>
      </w:r>
    </w:p>
    <w:p w14:paraId="399E556D" w14:textId="77777777" w:rsidR="009D2AE0" w:rsidRPr="00AB5751" w:rsidRDefault="009D2AE0" w:rsidP="009D2AE0">
      <w:pPr>
        <w:pStyle w:val="Heading7"/>
        <w:shd w:val="clear" w:color="auto" w:fill="632423"/>
        <w:tabs>
          <w:tab w:val="left" w:pos="720"/>
        </w:tabs>
        <w:jc w:val="center"/>
        <w:rPr>
          <w:rFonts w:ascii="Times New Roman" w:hAnsi="Times New Roman"/>
          <w:b/>
          <w:bCs/>
          <w:i w:val="0"/>
          <w:iCs w:val="0"/>
          <w:color w:val="FFFFFF"/>
          <w:sz w:val="22"/>
          <w:szCs w:val="22"/>
          <w:lang w:val="sq-AL"/>
        </w:rPr>
      </w:pPr>
      <w:r w:rsidRPr="00AB5751">
        <w:rPr>
          <w:rFonts w:ascii="Times New Roman" w:hAnsi="Times New Roman"/>
          <w:b/>
          <w:bCs/>
          <w:i w:val="0"/>
          <w:iCs w:val="0"/>
          <w:color w:val="FFFFFF"/>
          <w:sz w:val="22"/>
          <w:szCs w:val="22"/>
          <w:lang w:val="sq-AL"/>
        </w:rPr>
        <w:t>II. PRIORITETET</w:t>
      </w:r>
    </w:p>
    <w:p w14:paraId="0A400101" w14:textId="77777777" w:rsidR="009D0D8F" w:rsidRPr="00AB5751" w:rsidRDefault="009D0D8F" w:rsidP="009D0D8F">
      <w:pPr>
        <w:ind w:firstLine="720"/>
        <w:jc w:val="both"/>
        <w:rPr>
          <w:sz w:val="22"/>
          <w:szCs w:val="22"/>
          <w:lang w:val="sq-AL"/>
        </w:rPr>
      </w:pPr>
    </w:p>
    <w:p w14:paraId="54734500" w14:textId="77777777" w:rsidR="00766567" w:rsidRPr="00AB5751" w:rsidRDefault="00A70293" w:rsidP="00F01B78">
      <w:pPr>
        <w:ind w:firstLine="360"/>
        <w:jc w:val="both"/>
        <w:rPr>
          <w:sz w:val="22"/>
          <w:szCs w:val="22"/>
          <w:lang w:val="sq-AL"/>
        </w:rPr>
      </w:pPr>
      <w:r w:rsidRPr="00AB5751">
        <w:rPr>
          <w:sz w:val="22"/>
          <w:szCs w:val="22"/>
          <w:lang w:val="sq-AL"/>
        </w:rPr>
        <w:t>Ministria e Kulturës dhe Turizmit, për prezantimin e ekspozitës së 61 ndërkombëtare figurative në Venecia në vitin 2026, do të mbështesë projekt që duhet t'i përshtatet temës së përgjithshme të vendosur nga kuratori i ekspozitës</w:t>
      </w:r>
      <w:r w:rsidR="0080565E" w:rsidRPr="00AB5751">
        <w:rPr>
          <w:sz w:val="22"/>
          <w:szCs w:val="22"/>
          <w:lang w:val="sq-AL"/>
        </w:rPr>
        <w:t xml:space="preserve"> </w:t>
      </w:r>
      <w:r w:rsidRPr="00AB5751">
        <w:rPr>
          <w:sz w:val="22"/>
          <w:szCs w:val="22"/>
          <w:lang w:val="sq-AL"/>
        </w:rPr>
        <w:t>Kojo</w:t>
      </w:r>
      <w:r w:rsidR="0080565E" w:rsidRPr="00AB5751">
        <w:rPr>
          <w:sz w:val="22"/>
          <w:szCs w:val="22"/>
          <w:lang w:val="sq-AL"/>
        </w:rPr>
        <w:t xml:space="preserve"> </w:t>
      </w:r>
      <w:r w:rsidRPr="00AB5751">
        <w:rPr>
          <w:sz w:val="22"/>
          <w:szCs w:val="22"/>
          <w:lang w:val="sq-AL"/>
        </w:rPr>
        <w:t>Kuh</w:t>
      </w:r>
      <w:r w:rsidR="00847C55" w:rsidRPr="00AB5751">
        <w:rPr>
          <w:sz w:val="22"/>
          <w:szCs w:val="22"/>
          <w:lang w:val="sq-AL"/>
        </w:rPr>
        <w:t xml:space="preserve"> (</w:t>
      </w:r>
      <w:r w:rsidR="0080565E" w:rsidRPr="00AB5751">
        <w:rPr>
          <w:sz w:val="22"/>
          <w:szCs w:val="22"/>
          <w:lang w:val="sq-AL"/>
        </w:rPr>
        <w:t>Koyo Kouoh</w:t>
      </w:r>
      <w:r w:rsidR="00847C55" w:rsidRPr="00AB5751">
        <w:rPr>
          <w:sz w:val="22"/>
          <w:szCs w:val="22"/>
          <w:lang w:val="sq-AL"/>
        </w:rPr>
        <w:t>)</w:t>
      </w:r>
      <w:r w:rsidR="00A721DB" w:rsidRPr="00AB5751">
        <w:rPr>
          <w:sz w:val="22"/>
          <w:szCs w:val="22"/>
          <w:lang w:val="sq-AL"/>
        </w:rPr>
        <w:t>:</w:t>
      </w:r>
    </w:p>
    <w:p w14:paraId="652AEF55" w14:textId="77777777" w:rsidR="00DA5609" w:rsidRPr="00AB5751" w:rsidRDefault="00DA5609" w:rsidP="00F01B78">
      <w:pPr>
        <w:ind w:firstLine="360"/>
        <w:jc w:val="both"/>
        <w:rPr>
          <w:color w:val="333333"/>
          <w:sz w:val="21"/>
          <w:szCs w:val="21"/>
          <w:shd w:val="clear" w:color="auto" w:fill="FFFFFF"/>
          <w:lang w:val="sq-AL"/>
        </w:rPr>
      </w:pPr>
    </w:p>
    <w:p w14:paraId="3B2C8405" w14:textId="77777777" w:rsidR="00FF638A" w:rsidRPr="00AB5751" w:rsidRDefault="00A721DB" w:rsidP="00847C55">
      <w:pPr>
        <w:ind w:firstLine="360"/>
        <w:jc w:val="center"/>
        <w:rPr>
          <w:b/>
          <w:sz w:val="22"/>
          <w:szCs w:val="22"/>
          <w:shd w:val="clear" w:color="auto" w:fill="FFFFFF"/>
          <w:lang w:val="sq-AL"/>
        </w:rPr>
      </w:pPr>
      <w:r w:rsidRPr="00AB5751">
        <w:rPr>
          <w:b/>
          <w:sz w:val="22"/>
          <w:szCs w:val="22"/>
          <w:shd w:val="clear" w:color="auto" w:fill="FFFFFF"/>
          <w:lang w:val="sq-AL"/>
        </w:rPr>
        <w:t>„</w:t>
      </w:r>
      <w:r w:rsidR="00F608FA" w:rsidRPr="00AB5751">
        <w:rPr>
          <w:b/>
          <w:sz w:val="22"/>
          <w:szCs w:val="22"/>
          <w:shd w:val="clear" w:color="auto" w:fill="FFFFFF"/>
          <w:lang w:val="sq-AL"/>
        </w:rPr>
        <w:t>Në tonalitetet e molit</w:t>
      </w:r>
      <w:r w:rsidRPr="00AB5751">
        <w:rPr>
          <w:b/>
          <w:sz w:val="22"/>
          <w:szCs w:val="22"/>
          <w:shd w:val="clear" w:color="auto" w:fill="FFFFFF"/>
          <w:lang w:val="sq-AL"/>
        </w:rPr>
        <w:t>“</w:t>
      </w:r>
    </w:p>
    <w:p w14:paraId="35D17C20" w14:textId="77777777" w:rsidR="00847C55" w:rsidRPr="00AB5751" w:rsidRDefault="00642C3E" w:rsidP="00847C55">
      <w:pPr>
        <w:ind w:firstLine="360"/>
        <w:jc w:val="center"/>
        <w:rPr>
          <w:rStyle w:val="Emphasis"/>
          <w:b/>
          <w:bCs/>
          <w:sz w:val="22"/>
          <w:szCs w:val="22"/>
          <w:shd w:val="clear" w:color="auto" w:fill="FFFFFF"/>
          <w:lang w:val="sq-AL"/>
        </w:rPr>
      </w:pPr>
      <w:r w:rsidRPr="00AB5751">
        <w:rPr>
          <w:rStyle w:val="Emphasis"/>
          <w:b/>
          <w:bCs/>
          <w:sz w:val="22"/>
          <w:szCs w:val="22"/>
          <w:shd w:val="clear" w:color="auto" w:fill="FFFFFF"/>
          <w:lang w:val="sq-AL"/>
        </w:rPr>
        <w:t>(„</w:t>
      </w:r>
      <w:r w:rsidR="0080565E" w:rsidRPr="00AB5751">
        <w:rPr>
          <w:rStyle w:val="Emphasis"/>
          <w:b/>
          <w:bCs/>
          <w:sz w:val="22"/>
          <w:szCs w:val="22"/>
          <w:shd w:val="clear" w:color="auto" w:fill="FFFFFF"/>
          <w:lang w:val="sq-AL"/>
        </w:rPr>
        <w:t>In Minor Keys</w:t>
      </w:r>
      <w:r w:rsidR="00847C55" w:rsidRPr="00AB5751">
        <w:rPr>
          <w:rStyle w:val="Emphasis"/>
          <w:b/>
          <w:bCs/>
          <w:sz w:val="22"/>
          <w:szCs w:val="22"/>
          <w:shd w:val="clear" w:color="auto" w:fill="FFFFFF"/>
          <w:lang w:val="sq-AL"/>
        </w:rPr>
        <w:t>“)</w:t>
      </w:r>
    </w:p>
    <w:p w14:paraId="409395F7" w14:textId="77777777" w:rsidR="00642C3E" w:rsidRPr="00AB5751" w:rsidRDefault="00642C3E" w:rsidP="00847C55">
      <w:pPr>
        <w:ind w:firstLine="360"/>
        <w:jc w:val="center"/>
        <w:rPr>
          <w:sz w:val="22"/>
          <w:szCs w:val="22"/>
          <w:lang w:val="sq-AL"/>
        </w:rPr>
      </w:pPr>
    </w:p>
    <w:p w14:paraId="78ED035D" w14:textId="77777777" w:rsidR="00F608FA" w:rsidRPr="00AB5751" w:rsidRDefault="00F608FA" w:rsidP="00F608FA">
      <w:pPr>
        <w:ind w:firstLine="360"/>
        <w:jc w:val="both"/>
        <w:rPr>
          <w:sz w:val="22"/>
          <w:szCs w:val="22"/>
          <w:lang w:val="sq-AL"/>
        </w:rPr>
      </w:pPr>
      <w:r w:rsidRPr="00AB5751">
        <w:rPr>
          <w:sz w:val="22"/>
          <w:szCs w:val="22"/>
          <w:lang w:val="sq-AL"/>
        </w:rPr>
        <w:t>Edicioni 61 i Bienales së Venecias bazohet në besim të thellë tek artistët si interpretues të rëndësishëm të gjendjes sociale dhe psikologjike dhe katalizatorë të marrëdhënieve dhe mundësive të reja.</w:t>
      </w:r>
    </w:p>
    <w:p w14:paraId="37A6F06F" w14:textId="77777777" w:rsidR="00F608FA" w:rsidRPr="00AB5751" w:rsidRDefault="00F608FA" w:rsidP="00F608FA">
      <w:pPr>
        <w:ind w:firstLine="360"/>
        <w:jc w:val="both"/>
        <w:rPr>
          <w:sz w:val="22"/>
          <w:szCs w:val="22"/>
          <w:lang w:val="sq-AL"/>
        </w:rPr>
      </w:pPr>
      <w:r w:rsidRPr="00AB5751">
        <w:rPr>
          <w:sz w:val="22"/>
          <w:szCs w:val="22"/>
          <w:lang w:val="sq-AL"/>
        </w:rPr>
        <w:t>Kompozimi i ekspozitës formohet nga praktikat artistike që hapin portale që freskojnë dhe kultivojnë, që nxisin lidhje dhe marrëdhënie, që zhvillojnë konceptin dhe formën përmes rrjeteve dhe shkollave- të kuptuara lirisht dhe joformalisht.</w:t>
      </w:r>
    </w:p>
    <w:p w14:paraId="1A62B0A9" w14:textId="77777777" w:rsidR="00F608FA" w:rsidRPr="00AB5751" w:rsidRDefault="00F608FA" w:rsidP="00F608FA">
      <w:pPr>
        <w:ind w:firstLine="360"/>
        <w:jc w:val="both"/>
        <w:rPr>
          <w:sz w:val="22"/>
          <w:szCs w:val="22"/>
          <w:lang w:val="sq-AL"/>
        </w:rPr>
      </w:pPr>
      <w:r w:rsidRPr="00AB5751">
        <w:rPr>
          <w:sz w:val="22"/>
          <w:szCs w:val="22"/>
          <w:lang w:val="sq-AL"/>
        </w:rPr>
        <w:t>Efekti i planifikuar përzien kohezionin dhe disonancën në mënyrën se si ansambli e bën me xhazin e lirë ose, ndoshta, në nivelin e Bienales së artit, festival të ansambleve me premisë të përbashkët: poetika çliron kurse njerëzit së bashku krijojnë bukurinë.</w:t>
      </w:r>
    </w:p>
    <w:p w14:paraId="5720112B" w14:textId="77777777" w:rsidR="00F608FA" w:rsidRPr="00AB5751" w:rsidRDefault="00F608FA" w:rsidP="00F608FA">
      <w:pPr>
        <w:ind w:firstLine="360"/>
        <w:jc w:val="both"/>
        <w:rPr>
          <w:sz w:val="22"/>
          <w:szCs w:val="22"/>
          <w:lang w:val="sq-AL"/>
        </w:rPr>
      </w:pPr>
      <w:r w:rsidRPr="00AB5751">
        <w:rPr>
          <w:sz w:val="22"/>
          <w:szCs w:val="22"/>
          <w:lang w:val="sq-AL"/>
        </w:rPr>
        <w:t>Përmes marrëdhënies, ndarjes dhe transcendencës, artistët dhe praktikat që veprojnë në këtë frymë, si xhazi, përmes metodave, shkallëve, shqisave dhe formave, u ofrojnë vizitorëve përvojë ekspozuese që është më shumë shqisore sesa didaktike, restauruese sesa shteruese dhe fuqizuese për punën që e pret.</w:t>
      </w:r>
    </w:p>
    <w:p w14:paraId="043F8D4B" w14:textId="77777777" w:rsidR="00326156" w:rsidRPr="00AB5751" w:rsidRDefault="00F608FA" w:rsidP="00F608FA">
      <w:pPr>
        <w:ind w:firstLine="360"/>
        <w:jc w:val="both"/>
        <w:rPr>
          <w:sz w:val="22"/>
          <w:szCs w:val="22"/>
          <w:lang w:val="sq-AL"/>
        </w:rPr>
      </w:pPr>
      <w:r w:rsidRPr="00AB5751">
        <w:rPr>
          <w:sz w:val="22"/>
          <w:szCs w:val="22"/>
          <w:lang w:val="sq-AL"/>
        </w:rPr>
        <w:t>Përmes procesionit vizual dhe imagjinar, ekspozita nxit të gjitha shqisat të lidhen me njëra-tjetrën të enden nga një univers në tjetrin, duke i bërë të dukshme mundësitë që ekzistojnë mes hapësirave dhe jashtë portaleve</w:t>
      </w:r>
      <w:r w:rsidR="00326156" w:rsidRPr="00AB5751">
        <w:rPr>
          <w:sz w:val="22"/>
          <w:szCs w:val="22"/>
          <w:lang w:val="sq-AL"/>
        </w:rPr>
        <w:t>.</w:t>
      </w:r>
    </w:p>
    <w:p w14:paraId="151C3497" w14:textId="77777777" w:rsidR="00326156" w:rsidRPr="00AB5751" w:rsidRDefault="00326156" w:rsidP="00326156">
      <w:pPr>
        <w:rPr>
          <w:sz w:val="22"/>
          <w:szCs w:val="22"/>
          <w:lang w:val="sq-AL"/>
        </w:rPr>
      </w:pPr>
    </w:p>
    <w:p w14:paraId="761A3D20" w14:textId="77777777" w:rsidR="008D648D" w:rsidRPr="00AB5751" w:rsidRDefault="008D648D" w:rsidP="008D648D">
      <w:pPr>
        <w:ind w:firstLine="360"/>
        <w:jc w:val="both"/>
        <w:rPr>
          <w:sz w:val="22"/>
          <w:szCs w:val="22"/>
          <w:lang w:val="sq-AL"/>
        </w:rPr>
      </w:pPr>
      <w:r w:rsidRPr="00AB5751">
        <w:rPr>
          <w:sz w:val="22"/>
          <w:szCs w:val="22"/>
          <w:lang w:val="sq-AL"/>
        </w:rPr>
        <w:t>Në këtë frymë, ekspozita ndërkombëtare e Bienales së 61 të artit nuk këmbëngul as në komentet mbi ngjarjet botërore dhe as në mungesën e vëmendjes apo ikjen nga krizat komplekse dhe të vazhdueshme të ndërthurura. Përkundrazi, ajo propozon rilidhje rrënjësore me mjedisin natyror dhe rolin e artit në shoqëri përkatësisht, emocionalen, vizualen, shqisoren, afektiven, subjektiven.</w:t>
      </w:r>
    </w:p>
    <w:p w14:paraId="67A7DE46" w14:textId="77777777" w:rsidR="008D648D" w:rsidRPr="00AB5751" w:rsidRDefault="008D648D" w:rsidP="008D648D">
      <w:pPr>
        <w:ind w:firstLine="360"/>
        <w:jc w:val="both"/>
        <w:rPr>
          <w:sz w:val="22"/>
          <w:szCs w:val="22"/>
          <w:lang w:val="sq-AL"/>
        </w:rPr>
      </w:pPr>
      <w:r w:rsidRPr="00AB5751">
        <w:rPr>
          <w:i/>
          <w:sz w:val="22"/>
          <w:szCs w:val="22"/>
          <w:lang w:val="sq-AL"/>
        </w:rPr>
        <w:t>"Në tonalitetet e molit"</w:t>
      </w:r>
      <w:r w:rsidRPr="00AB5751">
        <w:rPr>
          <w:sz w:val="22"/>
          <w:szCs w:val="22"/>
          <w:lang w:val="sq-AL"/>
        </w:rPr>
        <w:t xml:space="preserve"> përfshihen disa udhëtime emocionuese që trajtojnë aspektin sensual dhe afektiv, duke i ftuar vizitorët të mahniten, të meditojnë, të ëndërrojnë, të shijojnë, të reflektojnë dhe të komunikojnë në sfera ku koha nuk është pronë korporative, as nuk është në mëshirën e produktivitetit të përshpejtuar pa mëshirë.</w:t>
      </w:r>
    </w:p>
    <w:p w14:paraId="2E0701C4" w14:textId="77777777" w:rsidR="008D648D" w:rsidRPr="00AB5751" w:rsidRDefault="008D648D" w:rsidP="008D648D">
      <w:pPr>
        <w:ind w:firstLine="360"/>
        <w:jc w:val="both"/>
        <w:rPr>
          <w:sz w:val="22"/>
          <w:szCs w:val="22"/>
          <w:lang w:val="sq-AL"/>
        </w:rPr>
      </w:pPr>
      <w:r w:rsidRPr="00AB5751">
        <w:rPr>
          <w:sz w:val="22"/>
          <w:szCs w:val="22"/>
          <w:lang w:val="sq-AL"/>
        </w:rPr>
        <w:t>Tashmë është e qartë se koha e qëndrueshme e kapitalit dhe perandorisë denigron njohuritë lokale, indigjene dhe të bazuara në tokë si kimerike dhe i shpërfill praktikat artistike përbërëse si artizanale, të dedikuara për dekorim ose rituale për lutje.</w:t>
      </w:r>
    </w:p>
    <w:p w14:paraId="5DDB89FA" w14:textId="77777777" w:rsidR="00326156" w:rsidRPr="00AB5751" w:rsidRDefault="008D648D" w:rsidP="008D648D">
      <w:pPr>
        <w:ind w:firstLine="360"/>
        <w:jc w:val="both"/>
        <w:rPr>
          <w:sz w:val="22"/>
          <w:szCs w:val="22"/>
          <w:lang w:val="sq-AL"/>
        </w:rPr>
      </w:pPr>
      <w:r w:rsidRPr="00AB5751">
        <w:rPr>
          <w:sz w:val="22"/>
          <w:szCs w:val="22"/>
          <w:lang w:val="sq-AL"/>
        </w:rPr>
        <w:t>“Misioni civilizues” shkatërron gjithçka me përbuzje përçmuese kurse në epokën moderne, shoqëri të tëra dhe sisteme ekologjike konsiderohen dëme anësore në ndjekje kokëfortë të rritjes së nxitur nga mizoria dhe lakmia. Me refuzimin e spektaklit të tmerrit, vjen koha që tonalitetet e molit të akordohen me zë të qetë të pëshpëritjeve, të frekuencave më të ulëta, që të gjenden oazat, ishujt, ku mbrohet dinjiteti i të gjitha qenieve të gjalla</w:t>
      </w:r>
      <w:r w:rsidR="00326156" w:rsidRPr="00AB5751">
        <w:rPr>
          <w:sz w:val="22"/>
          <w:szCs w:val="22"/>
          <w:lang w:val="sq-AL"/>
        </w:rPr>
        <w:t>.</w:t>
      </w:r>
    </w:p>
    <w:p w14:paraId="4A492A7D" w14:textId="77777777" w:rsidR="008D648D" w:rsidRPr="00AB5751" w:rsidRDefault="008D648D" w:rsidP="008D648D">
      <w:pPr>
        <w:ind w:firstLine="360"/>
        <w:jc w:val="both"/>
        <w:rPr>
          <w:sz w:val="22"/>
          <w:szCs w:val="22"/>
          <w:lang w:val="sq-AL"/>
        </w:rPr>
      </w:pPr>
      <w:r w:rsidRPr="00AB5751">
        <w:rPr>
          <w:sz w:val="22"/>
          <w:szCs w:val="22"/>
          <w:lang w:val="sq-AL"/>
        </w:rPr>
        <w:lastRenderedPageBreak/>
        <w:t>Ekspozita "Në tonalitetet e molit" është partiturë kolektive e kompozuar së bashku me artistë që kanë ndërtuar universe të imagjinatës. Artistë që punojnë në kufijtë e formës dhe praktikat e të cilëve mund të konsiderohen melodi komplekse që duhen dëgjuar si kolektivisht dhe sipas kushteve të tyre. Këta janë artistë, praktikat e të cilëve rrjedhin pa probleme në shoqëri, artistë që janë jashtëzakonisht bujarë dhe mikpritës ndaj jetës.</w:t>
      </w:r>
    </w:p>
    <w:p w14:paraId="73EFE21C" w14:textId="77777777" w:rsidR="008D648D" w:rsidRPr="00AB5751" w:rsidRDefault="008D648D" w:rsidP="008D648D">
      <w:pPr>
        <w:ind w:firstLine="360"/>
        <w:jc w:val="both"/>
        <w:rPr>
          <w:sz w:val="22"/>
          <w:szCs w:val="22"/>
          <w:lang w:val="sq-AL"/>
        </w:rPr>
      </w:pPr>
      <w:r w:rsidRPr="00AB5751">
        <w:rPr>
          <w:sz w:val="22"/>
          <w:szCs w:val="22"/>
          <w:lang w:val="sq-AL"/>
        </w:rPr>
        <w:t>Artistët janë lidhja midis tonaliteteve të molit dhe dëgjimit, në vend që të flasin në emër të tyre – kjo është në thelb të konceptit kuratorial.</w:t>
      </w:r>
    </w:p>
    <w:p w14:paraId="54C2512B" w14:textId="77777777" w:rsidR="00DA0AEA" w:rsidRPr="00AB5751" w:rsidRDefault="008D648D" w:rsidP="008D648D">
      <w:pPr>
        <w:ind w:firstLine="360"/>
        <w:jc w:val="both"/>
        <w:rPr>
          <w:sz w:val="22"/>
          <w:szCs w:val="22"/>
          <w:lang w:val="sq-AL"/>
        </w:rPr>
      </w:pPr>
      <w:r w:rsidRPr="00AB5751">
        <w:rPr>
          <w:sz w:val="22"/>
          <w:szCs w:val="22"/>
          <w:lang w:val="sq-AL"/>
        </w:rPr>
        <w:t>Edhe pse frekuencat e tonaliteteve të molit humben në kakofoninë e trazuar të kaosit aktual që tërbon botën, muzika vazhdon. Këngët e atyre që krijojnë bukuri pavarësisht tragjedisë, meloditë e refugjatëve që rikuperohen nga rrënojat, harmonitë e atyre që shërojnë plagë dhe botë. Tonalitetet e molit kërkojnë dëgjim që ngjall emocione dhe i mbështet si këmbim</w:t>
      </w:r>
      <w:r w:rsidR="00DA0AEA" w:rsidRPr="00AB5751">
        <w:rPr>
          <w:sz w:val="22"/>
          <w:szCs w:val="22"/>
          <w:lang w:val="sq-AL"/>
        </w:rPr>
        <w:t>.</w:t>
      </w:r>
    </w:p>
    <w:p w14:paraId="3DB0C858" w14:textId="77777777" w:rsidR="00DA0AEA" w:rsidRPr="00AB5751" w:rsidRDefault="008D648D" w:rsidP="00DA0AEA">
      <w:pPr>
        <w:ind w:firstLine="360"/>
        <w:jc w:val="both"/>
        <w:rPr>
          <w:sz w:val="22"/>
          <w:szCs w:val="22"/>
          <w:lang w:val="sq-AL"/>
        </w:rPr>
      </w:pPr>
      <w:r w:rsidRPr="00AB5751">
        <w:rPr>
          <w:i/>
          <w:iCs/>
          <w:sz w:val="22"/>
          <w:szCs w:val="22"/>
          <w:lang w:val="sq-AL"/>
        </w:rPr>
        <w:t>Në fund të fundit, ka arsye pse disa njerëz duan ta kolonizojnë Hënën e disa të tjerë kërcejnë para saj si mik të lashtë</w:t>
      </w:r>
      <w:r w:rsidR="00DA0AEA" w:rsidRPr="00AB5751">
        <w:rPr>
          <w:i/>
          <w:iCs/>
          <w:sz w:val="22"/>
          <w:szCs w:val="22"/>
          <w:lang w:val="sq-AL"/>
        </w:rPr>
        <w:t>.</w:t>
      </w:r>
      <w:r w:rsidR="00DA0AEA" w:rsidRPr="00AB5751">
        <w:rPr>
          <w:sz w:val="22"/>
          <w:szCs w:val="22"/>
          <w:lang w:val="sq-AL"/>
        </w:rPr>
        <w:t> — (James Baldwin, </w:t>
      </w:r>
      <w:r w:rsidR="00DA0AEA" w:rsidRPr="00AB5751">
        <w:rPr>
          <w:i/>
          <w:iCs/>
          <w:sz w:val="22"/>
          <w:szCs w:val="22"/>
          <w:lang w:val="sq-AL"/>
        </w:rPr>
        <w:t>No Name in the Street</w:t>
      </w:r>
      <w:r w:rsidR="00DA0AEA" w:rsidRPr="00AB5751">
        <w:rPr>
          <w:sz w:val="22"/>
          <w:szCs w:val="22"/>
          <w:lang w:val="sq-AL"/>
        </w:rPr>
        <w:t> (New York: Dial Press, 1972)</w:t>
      </w:r>
    </w:p>
    <w:p w14:paraId="4202BD1F" w14:textId="77777777" w:rsidR="00BC2ECF" w:rsidRPr="00AB5751" w:rsidRDefault="00FD714B" w:rsidP="00BC2ECF">
      <w:pPr>
        <w:ind w:firstLine="360"/>
        <w:jc w:val="both"/>
        <w:rPr>
          <w:sz w:val="22"/>
          <w:szCs w:val="22"/>
          <w:lang w:val="sq-AL"/>
        </w:rPr>
      </w:pPr>
      <w:r w:rsidRPr="00AB5751">
        <w:rPr>
          <w:i/>
          <w:iCs/>
          <w:sz w:val="22"/>
          <w:szCs w:val="22"/>
          <w:lang w:val="sq-AL"/>
        </w:rPr>
        <w:t>Në rrethin e madh, gjithçka është në diçka tjetër</w:t>
      </w:r>
      <w:r w:rsidR="00BC2ECF" w:rsidRPr="00AB5751">
        <w:rPr>
          <w:i/>
          <w:iCs/>
          <w:sz w:val="22"/>
          <w:szCs w:val="22"/>
          <w:lang w:val="sq-AL"/>
        </w:rPr>
        <w:t>.</w:t>
      </w:r>
      <w:r w:rsidR="00BC2ECF" w:rsidRPr="00AB5751">
        <w:rPr>
          <w:sz w:val="22"/>
          <w:szCs w:val="22"/>
          <w:lang w:val="sq-AL"/>
        </w:rPr>
        <w:t xml:space="preserve"> — </w:t>
      </w:r>
      <w:r w:rsidR="00357E4C" w:rsidRPr="00AB5751">
        <w:rPr>
          <w:sz w:val="22"/>
          <w:szCs w:val="22"/>
          <w:lang w:val="sq-AL"/>
        </w:rPr>
        <w:t>Eduar Glisan</w:t>
      </w:r>
      <w:r w:rsidR="00BC2ECF" w:rsidRPr="00AB5751">
        <w:rPr>
          <w:sz w:val="22"/>
          <w:szCs w:val="22"/>
          <w:lang w:val="sq-AL"/>
        </w:rPr>
        <w:t xml:space="preserve"> (Edouard Glissant, </w:t>
      </w:r>
      <w:r w:rsidR="00BC2ECF" w:rsidRPr="00AB5751">
        <w:rPr>
          <w:i/>
          <w:iCs/>
          <w:sz w:val="22"/>
          <w:szCs w:val="22"/>
          <w:lang w:val="sq-AL"/>
        </w:rPr>
        <w:t>Tout-monde </w:t>
      </w:r>
      <w:r w:rsidR="00BC2ECF" w:rsidRPr="00AB5751">
        <w:rPr>
          <w:sz w:val="22"/>
          <w:szCs w:val="22"/>
          <w:lang w:val="sq-AL"/>
        </w:rPr>
        <w:t>(Paris: Gallimard, 1993), 208; translated by Eric Prieto, 2010)</w:t>
      </w:r>
    </w:p>
    <w:p w14:paraId="7E1E3057" w14:textId="77777777" w:rsidR="00326156" w:rsidRPr="00AB5751" w:rsidRDefault="00326156" w:rsidP="00326156">
      <w:pPr>
        <w:ind w:firstLine="360"/>
        <w:jc w:val="both"/>
        <w:rPr>
          <w:sz w:val="22"/>
          <w:szCs w:val="22"/>
          <w:lang w:val="sq-AL"/>
        </w:rPr>
      </w:pPr>
    </w:p>
    <w:p w14:paraId="673170E4" w14:textId="77777777" w:rsidR="009D2AE0" w:rsidRPr="00AB5751" w:rsidRDefault="009D2AE0" w:rsidP="009D2AE0">
      <w:pPr>
        <w:pStyle w:val="Heading7"/>
        <w:shd w:val="clear" w:color="auto" w:fill="632423"/>
        <w:tabs>
          <w:tab w:val="left" w:pos="720"/>
        </w:tabs>
        <w:jc w:val="center"/>
        <w:rPr>
          <w:rFonts w:ascii="Times New Roman" w:hAnsi="Times New Roman"/>
          <w:b/>
          <w:bCs/>
          <w:i w:val="0"/>
          <w:iCs w:val="0"/>
          <w:color w:val="FFFFFF"/>
          <w:sz w:val="22"/>
          <w:szCs w:val="22"/>
          <w:lang w:val="sq-AL"/>
        </w:rPr>
      </w:pPr>
      <w:r w:rsidRPr="00AB5751">
        <w:rPr>
          <w:rFonts w:ascii="Times New Roman" w:hAnsi="Times New Roman"/>
          <w:b/>
          <w:bCs/>
          <w:i w:val="0"/>
          <w:iCs w:val="0"/>
          <w:color w:val="FFFFFF"/>
          <w:sz w:val="22"/>
          <w:szCs w:val="22"/>
          <w:lang w:val="sq-AL"/>
        </w:rPr>
        <w:t>III. KUSHTET QË DUHET T’I PLOTËSOJË PJESËMARRËSI NË KONKURS</w:t>
      </w:r>
    </w:p>
    <w:p w14:paraId="6EC4BB42" w14:textId="77777777" w:rsidR="002E7E57" w:rsidRPr="00AB5751" w:rsidRDefault="002E7E57" w:rsidP="002E7E57">
      <w:pPr>
        <w:pStyle w:val="Normal1"/>
        <w:widowControl w:val="0"/>
        <w:pBdr>
          <w:top w:val="nil"/>
          <w:left w:val="nil"/>
          <w:bottom w:val="nil"/>
          <w:right w:val="nil"/>
          <w:between w:val="nil"/>
        </w:pBdr>
        <w:ind w:right="283"/>
        <w:jc w:val="both"/>
        <w:rPr>
          <w:rFonts w:eastAsia="StobiSerif Regular"/>
          <w:color w:val="000000"/>
          <w:sz w:val="22"/>
          <w:szCs w:val="22"/>
          <w:lang w:val="sq-AL"/>
        </w:rPr>
      </w:pPr>
      <w:r w:rsidRPr="00AB5751">
        <w:rPr>
          <w:rFonts w:eastAsia="StobiSerif Regular"/>
          <w:b/>
          <w:color w:val="000000"/>
          <w:sz w:val="22"/>
          <w:szCs w:val="22"/>
          <w:lang w:val="sq-AL"/>
        </w:rPr>
        <w:t xml:space="preserve">1. </w:t>
      </w:r>
      <w:r w:rsidR="00A70293" w:rsidRPr="00AB5751">
        <w:rPr>
          <w:b/>
          <w:bCs/>
          <w:kern w:val="1"/>
          <w:lang w:val="sq-AL"/>
        </w:rPr>
        <w:t>Ekspozita/projekti i</w:t>
      </w:r>
      <w:r w:rsidR="00A70293" w:rsidRPr="00AB5751">
        <w:rPr>
          <w:rFonts w:eastAsia="StobiSerif Regular"/>
          <w:b/>
          <w:color w:val="000000"/>
          <w:sz w:val="22"/>
          <w:szCs w:val="22"/>
          <w:lang w:val="sq-AL"/>
        </w:rPr>
        <w:t xml:space="preserve"> autorit</w:t>
      </w:r>
      <w:r w:rsidRPr="00AB5751">
        <w:rPr>
          <w:rFonts w:eastAsia="StobiSerif Regular"/>
          <w:b/>
          <w:color w:val="000000"/>
          <w:sz w:val="22"/>
          <w:szCs w:val="22"/>
          <w:lang w:val="sq-AL"/>
        </w:rPr>
        <w:t xml:space="preserve"> </w:t>
      </w:r>
    </w:p>
    <w:p w14:paraId="0C50CA6A" w14:textId="77777777" w:rsidR="002E7E57" w:rsidRPr="00AB5751" w:rsidRDefault="002E7E57"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b/>
          <w:i/>
          <w:color w:val="000000"/>
          <w:sz w:val="22"/>
          <w:szCs w:val="22"/>
          <w:lang w:val="sq-AL"/>
        </w:rPr>
      </w:pPr>
      <w:r w:rsidRPr="00AB5751">
        <w:rPr>
          <w:rFonts w:eastAsia="StobiSerif Regular"/>
          <w:color w:val="000000"/>
          <w:sz w:val="22"/>
          <w:szCs w:val="22"/>
          <w:lang w:val="sq-AL"/>
        </w:rPr>
        <w:tab/>
      </w:r>
      <w:r w:rsidR="00A70293" w:rsidRPr="00AB5751">
        <w:rPr>
          <w:kern w:val="1"/>
          <w:sz w:val="22"/>
          <w:szCs w:val="22"/>
          <w:lang w:val="sq-AL"/>
        </w:rPr>
        <w:t>Ministria e Kulturës dhe Turizmit do të mbështesë fletëparaqitje nga  person juridik për prezantim të ekspozitës/projekti të një autori i cili</w:t>
      </w:r>
      <w:r w:rsidRPr="00AB5751">
        <w:rPr>
          <w:rFonts w:eastAsia="StobiSerif Regular"/>
          <w:color w:val="000000"/>
          <w:sz w:val="22"/>
          <w:szCs w:val="22"/>
          <w:lang w:val="sq-AL"/>
        </w:rPr>
        <w:t>:</w:t>
      </w:r>
      <w:r w:rsidR="00A70293" w:rsidRPr="00AB5751">
        <w:rPr>
          <w:rFonts w:eastAsia="StobiSerif Regular"/>
          <w:color w:val="000000"/>
          <w:sz w:val="22"/>
          <w:szCs w:val="22"/>
          <w:lang w:val="sq-AL"/>
        </w:rPr>
        <w:t xml:space="preserve"> </w:t>
      </w:r>
    </w:p>
    <w:p w14:paraId="12720CAB" w14:textId="77777777" w:rsidR="002E7E57" w:rsidRPr="00AB5751" w:rsidRDefault="00580FC2"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2E7E57" w:rsidRPr="00AB5751">
        <w:rPr>
          <w:rFonts w:eastAsia="StobiSerif Regular"/>
          <w:color w:val="000000"/>
          <w:sz w:val="22"/>
          <w:szCs w:val="22"/>
          <w:lang w:val="sq-AL"/>
        </w:rPr>
        <w:t xml:space="preserve">  </w:t>
      </w:r>
      <w:r w:rsidR="00A70293" w:rsidRPr="00AB5751">
        <w:rPr>
          <w:kern w:val="1"/>
          <w:sz w:val="22"/>
          <w:szCs w:val="22"/>
          <w:lang w:val="sq-AL"/>
        </w:rPr>
        <w:t>ka veprimtari krijuese të vazhdueshme dhe aktive prej mbi 15 viteve</w:t>
      </w:r>
      <w:r w:rsidR="0091646E" w:rsidRPr="00AB5751">
        <w:rPr>
          <w:rFonts w:eastAsia="StobiSerif Regular"/>
          <w:color w:val="000000"/>
          <w:sz w:val="22"/>
          <w:szCs w:val="22"/>
          <w:lang w:val="sq-AL"/>
        </w:rPr>
        <w:t>;</w:t>
      </w:r>
      <w:r w:rsidR="002E7E57" w:rsidRPr="00AB5751">
        <w:rPr>
          <w:rFonts w:eastAsia="StobiSerif Regular"/>
          <w:color w:val="000000"/>
          <w:sz w:val="22"/>
          <w:szCs w:val="22"/>
          <w:lang w:val="sq-AL"/>
        </w:rPr>
        <w:t xml:space="preserve">  </w:t>
      </w:r>
    </w:p>
    <w:p w14:paraId="3C5CAC86" w14:textId="77777777" w:rsidR="002E7E57" w:rsidRPr="00AB5751" w:rsidRDefault="00580FC2"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2E7E57" w:rsidRPr="00AB5751">
        <w:rPr>
          <w:rFonts w:eastAsia="StobiSerif Regular"/>
          <w:color w:val="000000"/>
          <w:sz w:val="22"/>
          <w:szCs w:val="22"/>
          <w:lang w:val="sq-AL"/>
        </w:rPr>
        <w:t xml:space="preserve"> </w:t>
      </w:r>
      <w:r w:rsidR="00A70293" w:rsidRPr="00AB5751">
        <w:rPr>
          <w:rFonts w:eastAsia="StobiSerif Regular"/>
          <w:color w:val="000000"/>
          <w:sz w:val="22"/>
          <w:szCs w:val="22"/>
          <w:lang w:val="sq-AL"/>
        </w:rPr>
        <w:t>ka realizuar të paktën 5 ekspozita personale në Muzeun e Artit Bashkëkohor ose në Galerinë Kombëtare të Republikës së Maqedonisë së Veriut ose në Muzeun e Qytetit të Shkupit ose në ndonjë nga institucionet kombëtare të veprimtarisë në vend ose në galeri dhe/ose muze jashtë vendit</w:t>
      </w:r>
      <w:r w:rsidR="0091646E" w:rsidRPr="00AB5751">
        <w:rPr>
          <w:rFonts w:eastAsia="StobiSerif Regular"/>
          <w:color w:val="000000"/>
          <w:sz w:val="22"/>
          <w:szCs w:val="22"/>
          <w:lang w:val="sq-AL"/>
        </w:rPr>
        <w:t>;</w:t>
      </w:r>
      <w:r w:rsidR="0072068F" w:rsidRPr="00AB5751">
        <w:rPr>
          <w:rFonts w:eastAsia="StobiSerif Regular"/>
          <w:color w:val="000000"/>
          <w:sz w:val="22"/>
          <w:szCs w:val="22"/>
          <w:lang w:val="sq-AL"/>
        </w:rPr>
        <w:t xml:space="preserve"> </w:t>
      </w:r>
      <w:r w:rsidR="002E7E57" w:rsidRPr="00AB5751">
        <w:rPr>
          <w:rFonts w:eastAsia="StobiSerif Regular"/>
          <w:color w:val="000000"/>
          <w:sz w:val="22"/>
          <w:szCs w:val="22"/>
          <w:lang w:val="sq-AL"/>
        </w:rPr>
        <w:t xml:space="preserve">  </w:t>
      </w:r>
    </w:p>
    <w:p w14:paraId="4A53778E" w14:textId="77777777" w:rsidR="002E7E57" w:rsidRPr="00AB5751" w:rsidRDefault="00580FC2"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 xml:space="preserve">– </w:t>
      </w:r>
      <w:r w:rsidR="00A70293" w:rsidRPr="00AB5751">
        <w:rPr>
          <w:kern w:val="1"/>
          <w:sz w:val="22"/>
          <w:szCs w:val="22"/>
          <w:lang w:val="sq-AL"/>
        </w:rPr>
        <w:t>ka realizuar së paku 10 projekte arkitekturore në Republikën e Maqedonisë së Veriut ose jashtë saj</w:t>
      </w:r>
      <w:r w:rsidR="0091646E" w:rsidRPr="00AB5751">
        <w:rPr>
          <w:rFonts w:eastAsia="StobiSerif Regular"/>
          <w:color w:val="000000"/>
          <w:sz w:val="22"/>
          <w:szCs w:val="22"/>
          <w:lang w:val="sq-AL"/>
        </w:rPr>
        <w:t>;</w:t>
      </w:r>
      <w:r w:rsidR="002E7E57" w:rsidRPr="00AB5751">
        <w:rPr>
          <w:rFonts w:eastAsia="StobiSerif Regular"/>
          <w:color w:val="000000"/>
          <w:sz w:val="22"/>
          <w:szCs w:val="22"/>
          <w:lang w:val="sq-AL"/>
        </w:rPr>
        <w:t xml:space="preserve"> </w:t>
      </w:r>
    </w:p>
    <w:p w14:paraId="7F1E6B7B" w14:textId="77777777" w:rsidR="002E7E57" w:rsidRPr="00AB5751" w:rsidRDefault="00580FC2" w:rsidP="00C80930">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F04AA9" w:rsidRPr="00AB5751">
        <w:rPr>
          <w:rFonts w:eastAsia="StobiSerif Regular"/>
          <w:color w:val="000000"/>
          <w:sz w:val="22"/>
          <w:szCs w:val="22"/>
          <w:lang w:val="sq-AL"/>
        </w:rPr>
        <w:t xml:space="preserve"> </w:t>
      </w:r>
      <w:r w:rsidR="00A70293" w:rsidRPr="00AB5751">
        <w:rPr>
          <w:rFonts w:eastAsia="StobiSerif Regular"/>
          <w:color w:val="000000"/>
          <w:sz w:val="22"/>
          <w:szCs w:val="22"/>
          <w:lang w:val="sq-AL"/>
        </w:rPr>
        <w:t>është fitues i çmimeve dhe/ose njohjeve të rëndësishme në fushën e artit figurativ dhe për të janë publikuar kritika (parathëniet në katalogë nuk merren parasysh) nga historianë dhe teoricienë të artit nga vendi dhe jashtë dhe</w:t>
      </w:r>
    </w:p>
    <w:p w14:paraId="4D0E5946" w14:textId="77777777" w:rsidR="002E7E57" w:rsidRPr="00AB5751" w:rsidRDefault="00580FC2" w:rsidP="00C80930">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91646E" w:rsidRPr="00AB5751">
        <w:rPr>
          <w:rFonts w:eastAsia="StobiSerif Regular"/>
          <w:color w:val="000000"/>
          <w:sz w:val="22"/>
          <w:szCs w:val="22"/>
          <w:lang w:val="sq-AL"/>
        </w:rPr>
        <w:t xml:space="preserve"> </w:t>
      </w:r>
      <w:r w:rsidR="00A70293" w:rsidRPr="00AB5751">
        <w:rPr>
          <w:rFonts w:eastAsia="StobiSerif Regular"/>
          <w:color w:val="000000"/>
          <w:sz w:val="22"/>
          <w:szCs w:val="22"/>
          <w:lang w:val="sq-AL"/>
        </w:rPr>
        <w:t>në realizimin e ekspozitës/projektit janë të përfshirë ekspertë në fushën e artit, si nga skena vendore ashtu edhe/ose nga ajo ndërkombëtare</w:t>
      </w:r>
      <w:r w:rsidR="002E7E57" w:rsidRPr="00AB5751">
        <w:rPr>
          <w:rFonts w:eastAsia="StobiSerif Regular"/>
          <w:color w:val="000000"/>
          <w:sz w:val="22"/>
          <w:szCs w:val="22"/>
          <w:lang w:val="sq-AL"/>
        </w:rPr>
        <w:t>.</w:t>
      </w:r>
    </w:p>
    <w:p w14:paraId="3A83BB8E" w14:textId="77777777" w:rsidR="003D37A8" w:rsidRPr="00AB5751" w:rsidRDefault="003D37A8" w:rsidP="003D37A8">
      <w:pPr>
        <w:pStyle w:val="Normal1"/>
        <w:widowControl w:val="0"/>
        <w:pBdr>
          <w:top w:val="nil"/>
          <w:left w:val="nil"/>
          <w:bottom w:val="nil"/>
          <w:right w:val="nil"/>
          <w:between w:val="nil"/>
        </w:pBdr>
        <w:ind w:left="720" w:right="283"/>
        <w:jc w:val="both"/>
        <w:rPr>
          <w:color w:val="000000"/>
          <w:sz w:val="22"/>
          <w:szCs w:val="22"/>
          <w:lang w:val="sq-AL"/>
        </w:rPr>
      </w:pPr>
    </w:p>
    <w:p w14:paraId="6ABF0A5A" w14:textId="77777777" w:rsidR="002E7E57" w:rsidRPr="00AB5751" w:rsidRDefault="002E7E57"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b/>
          <w:color w:val="000000"/>
          <w:sz w:val="22"/>
          <w:szCs w:val="22"/>
          <w:lang w:val="sq-AL"/>
        </w:rPr>
        <w:t xml:space="preserve">2. </w:t>
      </w:r>
      <w:r w:rsidR="00A70293" w:rsidRPr="00AB5751">
        <w:rPr>
          <w:b/>
          <w:bCs/>
          <w:kern w:val="1"/>
          <w:sz w:val="22"/>
          <w:szCs w:val="22"/>
          <w:lang w:val="sq-AL"/>
        </w:rPr>
        <w:t>Ekspozita/projekti i një grupi të autorëve</w:t>
      </w:r>
      <w:r w:rsidRPr="00AB5751">
        <w:rPr>
          <w:rFonts w:eastAsia="StobiSerif Regular"/>
          <w:b/>
          <w:color w:val="000000"/>
          <w:sz w:val="22"/>
          <w:szCs w:val="22"/>
          <w:lang w:val="sq-AL"/>
        </w:rPr>
        <w:t xml:space="preserve"> </w:t>
      </w:r>
    </w:p>
    <w:p w14:paraId="3DFD21BF" w14:textId="77777777" w:rsidR="002E7E57" w:rsidRPr="00AB5751" w:rsidRDefault="002E7E57"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b/>
          <w:color w:val="000000"/>
          <w:sz w:val="22"/>
          <w:szCs w:val="22"/>
          <w:lang w:val="sq-AL"/>
        </w:rPr>
      </w:pPr>
      <w:r w:rsidRPr="00AB5751">
        <w:rPr>
          <w:rFonts w:eastAsia="StobiSerif Regular"/>
          <w:color w:val="000000"/>
          <w:sz w:val="22"/>
          <w:szCs w:val="22"/>
          <w:lang w:val="sq-AL"/>
        </w:rPr>
        <w:tab/>
      </w:r>
      <w:r w:rsidR="007D2286" w:rsidRPr="00AB5751">
        <w:rPr>
          <w:kern w:val="1"/>
          <w:sz w:val="22"/>
          <w:szCs w:val="22"/>
          <w:lang w:val="sq-AL"/>
        </w:rPr>
        <w:t>Ministria e Kulturës dhe Turizmit do të mbështesë fletëparaqitje nga person juridik për prezantim të ekspozitës/projekti të një grupi të autorëve të cilët</w:t>
      </w:r>
      <w:r w:rsidRPr="00AB5751">
        <w:rPr>
          <w:rFonts w:eastAsia="StobiSerif Regular"/>
          <w:color w:val="000000"/>
          <w:sz w:val="22"/>
          <w:szCs w:val="22"/>
          <w:lang w:val="sq-AL"/>
        </w:rPr>
        <w:t>:</w:t>
      </w:r>
      <w:r w:rsidR="007D2286" w:rsidRPr="00AB5751">
        <w:rPr>
          <w:rFonts w:eastAsia="StobiSerif Regular"/>
          <w:color w:val="000000"/>
          <w:sz w:val="22"/>
          <w:szCs w:val="22"/>
          <w:lang w:val="sq-AL"/>
        </w:rPr>
        <w:t xml:space="preserve"> </w:t>
      </w:r>
    </w:p>
    <w:p w14:paraId="33046A50" w14:textId="77777777" w:rsidR="002E7E57" w:rsidRPr="00AB5751" w:rsidRDefault="00580FC2"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894598" w:rsidRPr="00AB5751">
        <w:rPr>
          <w:rFonts w:eastAsia="StobiSerif Regular"/>
          <w:color w:val="000000"/>
          <w:sz w:val="22"/>
          <w:szCs w:val="22"/>
          <w:lang w:val="sq-AL"/>
        </w:rPr>
        <w:t xml:space="preserve"> </w:t>
      </w:r>
      <w:r w:rsidR="003B606A" w:rsidRPr="00AB5751">
        <w:rPr>
          <w:kern w:val="1"/>
          <w:sz w:val="22"/>
          <w:szCs w:val="22"/>
          <w:lang w:val="sq-AL"/>
        </w:rPr>
        <w:t>kanë veprimtari krijuese të vazhdueshme dhe aktive prej mbi 10 viteve</w:t>
      </w:r>
      <w:r w:rsidR="0091646E" w:rsidRPr="00AB5751">
        <w:rPr>
          <w:rFonts w:eastAsia="StobiSerif Regular"/>
          <w:color w:val="000000"/>
          <w:sz w:val="22"/>
          <w:szCs w:val="22"/>
          <w:lang w:val="sq-AL"/>
        </w:rPr>
        <w:t>;</w:t>
      </w:r>
      <w:r w:rsidR="003B606A" w:rsidRPr="00AB5751">
        <w:rPr>
          <w:rFonts w:eastAsia="StobiSerif Regular"/>
          <w:color w:val="000000"/>
          <w:sz w:val="22"/>
          <w:szCs w:val="22"/>
          <w:lang w:val="sq-AL"/>
        </w:rPr>
        <w:t xml:space="preserve"> </w:t>
      </w:r>
      <w:r w:rsidR="002E7E57" w:rsidRPr="00AB5751">
        <w:rPr>
          <w:rFonts w:eastAsia="StobiSerif Regular"/>
          <w:color w:val="000000"/>
          <w:sz w:val="22"/>
          <w:szCs w:val="22"/>
          <w:lang w:val="sq-AL"/>
        </w:rPr>
        <w:t xml:space="preserve"> </w:t>
      </w:r>
    </w:p>
    <w:p w14:paraId="4B6F554E" w14:textId="77777777" w:rsidR="002E7E57" w:rsidRPr="00AB5751" w:rsidRDefault="00580FC2"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894598" w:rsidRPr="00AB5751">
        <w:rPr>
          <w:rFonts w:eastAsia="StobiSerif Regular"/>
          <w:color w:val="000000"/>
          <w:sz w:val="22"/>
          <w:szCs w:val="22"/>
          <w:lang w:val="sq-AL"/>
        </w:rPr>
        <w:t xml:space="preserve"> </w:t>
      </w:r>
      <w:r w:rsidR="00642FAA" w:rsidRPr="00AB5751">
        <w:rPr>
          <w:rFonts w:eastAsia="StobiSerif Regular"/>
          <w:color w:val="000000"/>
          <w:sz w:val="22"/>
          <w:szCs w:val="22"/>
          <w:lang w:val="sq-AL"/>
        </w:rPr>
        <w:t>kanë realizuar të paktën 3 ekspozita individuale në Muzeun e Artit Bashkëkohor ose në Galerinë Kombëtare të Republikës së Maqedonisë së Veriut ose në Muzeun e Qytetit të Shkupit ose në ndonjë nga institucionet kombëtare të veprimtarisë në vend ose në galeri dhe/ose muze jashtë vendit</w:t>
      </w:r>
      <w:r w:rsidR="0091646E" w:rsidRPr="00AB5751">
        <w:rPr>
          <w:rFonts w:eastAsia="StobiSerif Regular"/>
          <w:color w:val="000000"/>
          <w:sz w:val="22"/>
          <w:szCs w:val="22"/>
          <w:lang w:val="sq-AL"/>
        </w:rPr>
        <w:t>;</w:t>
      </w:r>
    </w:p>
    <w:p w14:paraId="09286DCD" w14:textId="77777777" w:rsidR="009F687B" w:rsidRPr="00AB5751" w:rsidRDefault="00580FC2" w:rsidP="009F687B">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FF5369" w:rsidRPr="00AB5751">
        <w:rPr>
          <w:rFonts w:eastAsia="StobiSerif Regular"/>
          <w:color w:val="000000"/>
          <w:sz w:val="22"/>
          <w:szCs w:val="22"/>
          <w:lang w:val="sq-AL"/>
        </w:rPr>
        <w:t xml:space="preserve"> </w:t>
      </w:r>
      <w:r w:rsidR="00642FAA" w:rsidRPr="00AB5751">
        <w:rPr>
          <w:rFonts w:eastAsia="StobiSerif Regular"/>
          <w:color w:val="000000"/>
          <w:sz w:val="22"/>
          <w:szCs w:val="22"/>
          <w:lang w:val="sq-AL"/>
        </w:rPr>
        <w:t>kanë realizuar së paku 10 ekspozita ndërkombëtare individuale/grupore ose</w:t>
      </w:r>
    </w:p>
    <w:p w14:paraId="6F090A7E" w14:textId="77777777" w:rsidR="009F687B" w:rsidRPr="00AB5751" w:rsidRDefault="00580FC2" w:rsidP="009F687B">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r w:rsidRPr="00AB5751">
        <w:rPr>
          <w:rFonts w:eastAsia="StobiSerif Regular"/>
          <w:color w:val="000000"/>
          <w:sz w:val="22"/>
          <w:szCs w:val="22"/>
          <w:lang w:val="sq-AL"/>
        </w:rPr>
        <w:t>–</w:t>
      </w:r>
      <w:r w:rsidR="009F687B" w:rsidRPr="00AB5751">
        <w:rPr>
          <w:rFonts w:eastAsia="StobiSerif Regular"/>
          <w:color w:val="000000"/>
          <w:sz w:val="22"/>
          <w:szCs w:val="22"/>
          <w:lang w:val="sq-AL"/>
        </w:rPr>
        <w:t xml:space="preserve"> </w:t>
      </w:r>
      <w:r w:rsidR="00642FAA" w:rsidRPr="00AB5751">
        <w:rPr>
          <w:rFonts w:eastAsia="StobiSerif Regular"/>
          <w:color w:val="000000"/>
          <w:sz w:val="22"/>
          <w:szCs w:val="22"/>
          <w:lang w:val="sq-AL"/>
        </w:rPr>
        <w:t>është fitues i çmimeve dhe/ose njohjeve të rëndësishme në fushën e artit figurativ dhe për të janë publikuar kritika (parathëniet në katalogë nuk merren parasysh) nga historianë dhe teoricienë të artit nga vendi dhe jashtë</w:t>
      </w:r>
      <w:r w:rsidR="003C02F6" w:rsidRPr="00AB5751">
        <w:rPr>
          <w:rFonts w:eastAsia="StobiSerif Regular"/>
          <w:color w:val="000000"/>
          <w:sz w:val="22"/>
          <w:szCs w:val="22"/>
          <w:lang w:val="sq-AL"/>
        </w:rPr>
        <w:t>.</w:t>
      </w:r>
      <w:r w:rsidR="00642FAA" w:rsidRPr="00AB5751">
        <w:rPr>
          <w:rFonts w:eastAsia="StobiSerif Regular"/>
          <w:color w:val="000000"/>
          <w:sz w:val="22"/>
          <w:szCs w:val="22"/>
          <w:lang w:val="sq-AL"/>
        </w:rPr>
        <w:t xml:space="preserve"> </w:t>
      </w:r>
    </w:p>
    <w:p w14:paraId="48E46661" w14:textId="77777777" w:rsidR="003D37A8" w:rsidRPr="00AB5751" w:rsidRDefault="003D37A8" w:rsidP="009F687B">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color w:val="000000"/>
          <w:sz w:val="22"/>
          <w:szCs w:val="22"/>
          <w:lang w:val="sq-AL"/>
        </w:rPr>
      </w:pPr>
    </w:p>
    <w:p w14:paraId="7D387293" w14:textId="77777777" w:rsidR="003D37A8" w:rsidRPr="00AB5751" w:rsidRDefault="003D37A8" w:rsidP="002E7E57">
      <w:pPr>
        <w:pStyle w:val="Normal1"/>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83"/>
        <w:jc w:val="both"/>
        <w:rPr>
          <w:rFonts w:eastAsia="StobiSerif Regular"/>
          <w:color w:val="000000"/>
          <w:sz w:val="22"/>
          <w:szCs w:val="22"/>
          <w:lang w:val="sq-AL"/>
        </w:rPr>
      </w:pPr>
    </w:p>
    <w:p w14:paraId="79905B59" w14:textId="77777777" w:rsidR="009D2AE0" w:rsidRPr="00AB5751" w:rsidRDefault="009D2AE0" w:rsidP="009D2AE0">
      <w:pPr>
        <w:shd w:val="clear" w:color="auto" w:fill="632423"/>
        <w:tabs>
          <w:tab w:val="left" w:pos="720"/>
        </w:tabs>
        <w:jc w:val="center"/>
        <w:rPr>
          <w:kern w:val="1"/>
          <w:sz w:val="22"/>
          <w:szCs w:val="22"/>
          <w:lang w:val="sq-AL"/>
        </w:rPr>
      </w:pPr>
      <w:r w:rsidRPr="00AB5751">
        <w:rPr>
          <w:b/>
          <w:bCs/>
          <w:sz w:val="22"/>
          <w:szCs w:val="22"/>
          <w:lang w:val="sq-AL"/>
        </w:rPr>
        <w:t>IV. KRITERET E VLERËSIMIT</w:t>
      </w:r>
    </w:p>
    <w:p w14:paraId="320D5F8B" w14:textId="77777777" w:rsidR="009D0D8F" w:rsidRPr="00AB5751" w:rsidRDefault="009D0D8F" w:rsidP="009D0D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right="283"/>
        <w:jc w:val="both"/>
        <w:rPr>
          <w:kern w:val="1"/>
          <w:sz w:val="22"/>
          <w:szCs w:val="22"/>
          <w:lang w:val="sq-AL"/>
        </w:rPr>
      </w:pPr>
    </w:p>
    <w:p w14:paraId="461714DD" w14:textId="77777777" w:rsidR="0075335D" w:rsidRPr="00AB5751" w:rsidRDefault="002F5618" w:rsidP="007533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right="283"/>
        <w:jc w:val="both"/>
        <w:rPr>
          <w:kern w:val="1"/>
          <w:sz w:val="22"/>
          <w:szCs w:val="22"/>
          <w:lang w:val="sq-AL"/>
        </w:rPr>
      </w:pPr>
      <w:r w:rsidRPr="00AB5751">
        <w:rPr>
          <w:kern w:val="1"/>
          <w:sz w:val="22"/>
          <w:szCs w:val="22"/>
          <w:lang w:val="sq-AL"/>
        </w:rPr>
        <w:t>Vlerësimi i cilësisë së projektit do të bëhet në pajtim me</w:t>
      </w:r>
      <w:r w:rsidR="0075335D" w:rsidRPr="00AB5751">
        <w:rPr>
          <w:kern w:val="1"/>
          <w:sz w:val="22"/>
          <w:szCs w:val="22"/>
          <w:lang w:val="sq-AL"/>
        </w:rPr>
        <w:t>:</w:t>
      </w:r>
    </w:p>
    <w:p w14:paraId="7E88330E" w14:textId="77777777" w:rsidR="00041C22" w:rsidRPr="00AB5751" w:rsidRDefault="00041C22" w:rsidP="00041C22">
      <w:pPr>
        <w:numPr>
          <w:ilvl w:val="0"/>
          <w:numId w:val="11"/>
        </w:numPr>
        <w:suppressAutoHyphens/>
        <w:jc w:val="both"/>
        <w:rPr>
          <w:rFonts w:eastAsia="StobiSerif Regular"/>
          <w:color w:val="000000"/>
          <w:sz w:val="22"/>
          <w:szCs w:val="22"/>
          <w:lang w:val="sq-AL"/>
        </w:rPr>
      </w:pPr>
      <w:r w:rsidRPr="00AB5751">
        <w:rPr>
          <w:rFonts w:eastAsia="StobiSerif Regular"/>
          <w:color w:val="000000"/>
          <w:sz w:val="22"/>
          <w:szCs w:val="22"/>
          <w:lang w:val="sq-AL"/>
        </w:rPr>
        <w:t>konceptualizim të qartë të përmbajtjes së projektit si përgjigje ndaj temës së Bienales;</w:t>
      </w:r>
    </w:p>
    <w:p w14:paraId="4A1B98F2" w14:textId="77777777" w:rsidR="00041C22" w:rsidRPr="00AB5751" w:rsidRDefault="00041C22" w:rsidP="00041C22">
      <w:pPr>
        <w:numPr>
          <w:ilvl w:val="0"/>
          <w:numId w:val="11"/>
        </w:numPr>
        <w:suppressAutoHyphens/>
        <w:jc w:val="both"/>
        <w:rPr>
          <w:rFonts w:eastAsia="StobiSerif Regular"/>
          <w:color w:val="000000"/>
          <w:sz w:val="22"/>
          <w:szCs w:val="22"/>
          <w:lang w:val="sq-AL"/>
        </w:rPr>
      </w:pPr>
      <w:r w:rsidRPr="00AB5751">
        <w:rPr>
          <w:rFonts w:eastAsia="StobiSerif Regular"/>
          <w:color w:val="000000"/>
          <w:sz w:val="22"/>
          <w:szCs w:val="22"/>
          <w:lang w:val="sq-AL"/>
        </w:rPr>
        <w:t>aktualitetin e projektit;</w:t>
      </w:r>
    </w:p>
    <w:p w14:paraId="1FC7554E" w14:textId="77777777" w:rsidR="00041C22" w:rsidRPr="00AB5751" w:rsidRDefault="00041C22" w:rsidP="00041C22">
      <w:pPr>
        <w:numPr>
          <w:ilvl w:val="0"/>
          <w:numId w:val="11"/>
        </w:numPr>
        <w:suppressAutoHyphens/>
        <w:jc w:val="both"/>
        <w:rPr>
          <w:rFonts w:eastAsia="StobiSerif Regular"/>
          <w:color w:val="000000"/>
          <w:sz w:val="22"/>
          <w:szCs w:val="22"/>
          <w:lang w:val="sq-AL"/>
        </w:rPr>
      </w:pPr>
      <w:r w:rsidRPr="00AB5751">
        <w:rPr>
          <w:rFonts w:eastAsia="StobiSerif Regular"/>
          <w:color w:val="000000"/>
          <w:sz w:val="22"/>
          <w:szCs w:val="22"/>
          <w:lang w:val="sq-AL"/>
        </w:rPr>
        <w:t>përshkrimin e hollësishëm të performancës teknike të projektit;</w:t>
      </w:r>
    </w:p>
    <w:p w14:paraId="3D205F90" w14:textId="77777777" w:rsidR="00041C22" w:rsidRPr="00AB5751" w:rsidRDefault="00041C22" w:rsidP="00041C22">
      <w:pPr>
        <w:numPr>
          <w:ilvl w:val="0"/>
          <w:numId w:val="11"/>
        </w:numPr>
        <w:suppressAutoHyphens/>
        <w:jc w:val="both"/>
        <w:rPr>
          <w:rFonts w:eastAsia="StobiSerif Regular"/>
          <w:color w:val="000000"/>
          <w:sz w:val="22"/>
          <w:szCs w:val="22"/>
          <w:lang w:val="sq-AL"/>
        </w:rPr>
      </w:pPr>
      <w:r w:rsidRPr="00AB5751">
        <w:rPr>
          <w:rFonts w:eastAsia="StobiSerif Regular"/>
          <w:color w:val="000000"/>
          <w:sz w:val="22"/>
          <w:szCs w:val="22"/>
          <w:lang w:val="sq-AL"/>
        </w:rPr>
        <w:lastRenderedPageBreak/>
        <w:t>konceptualizimin e qartë dhe profesional të strukturës së projektit artistik (me bashkëngjitje: vizatim teknik, model ose projeksion 3D);</w:t>
      </w:r>
    </w:p>
    <w:p w14:paraId="1DFEE311" w14:textId="77777777" w:rsidR="0075335D" w:rsidRPr="00AB5751" w:rsidRDefault="00041C22" w:rsidP="00041C22">
      <w:pPr>
        <w:pStyle w:val="Normal1"/>
        <w:widowControl w:val="0"/>
        <w:pBdr>
          <w:top w:val="nil"/>
          <w:left w:val="nil"/>
          <w:bottom w:val="nil"/>
          <w:right w:val="nil"/>
          <w:between w:val="nil"/>
        </w:pBdr>
        <w:ind w:left="810" w:right="283"/>
        <w:jc w:val="both"/>
        <w:rPr>
          <w:color w:val="000000"/>
          <w:sz w:val="22"/>
          <w:szCs w:val="22"/>
          <w:lang w:val="sq-AL"/>
        </w:rPr>
      </w:pPr>
      <w:r w:rsidRPr="00AB5751">
        <w:rPr>
          <w:rFonts w:eastAsia="StobiSerif Regular"/>
          <w:color w:val="000000"/>
          <w:sz w:val="22"/>
          <w:szCs w:val="22"/>
          <w:lang w:val="sq-AL"/>
        </w:rPr>
        <w:t>efektet afirmative të zbatimit të projektit dhe planit të promovimit</w:t>
      </w:r>
      <w:r w:rsidR="0075335D" w:rsidRPr="00AB5751">
        <w:rPr>
          <w:sz w:val="22"/>
          <w:szCs w:val="22"/>
          <w:lang w:val="sq-AL"/>
        </w:rPr>
        <w:t>.</w:t>
      </w:r>
      <w:r w:rsidRPr="00AB5751">
        <w:rPr>
          <w:sz w:val="22"/>
          <w:szCs w:val="22"/>
          <w:lang w:val="sq-AL"/>
        </w:rPr>
        <w:t xml:space="preserve"> </w:t>
      </w:r>
    </w:p>
    <w:p w14:paraId="5659CF27" w14:textId="77777777" w:rsidR="009D0D8F" w:rsidRPr="00AB5751" w:rsidRDefault="009D0D8F" w:rsidP="00FD57D9">
      <w:pPr>
        <w:pStyle w:val="Normal1"/>
        <w:widowControl w:val="0"/>
        <w:pBdr>
          <w:top w:val="nil"/>
          <w:left w:val="nil"/>
          <w:bottom w:val="nil"/>
          <w:right w:val="nil"/>
          <w:between w:val="nil"/>
        </w:pBdr>
        <w:ind w:left="810" w:right="283"/>
        <w:jc w:val="both"/>
        <w:rPr>
          <w:color w:val="000000"/>
          <w:sz w:val="22"/>
          <w:szCs w:val="22"/>
          <w:lang w:val="sq-AL"/>
        </w:rPr>
      </w:pPr>
      <w:r w:rsidRPr="00AB5751">
        <w:rPr>
          <w:b/>
          <w:bCs/>
          <w:color w:val="FFFFFF"/>
          <w:sz w:val="22"/>
          <w:szCs w:val="22"/>
          <w:lang w:val="sq-AL"/>
        </w:rPr>
        <w:t xml:space="preserve">ДОКУМЕНТИ </w:t>
      </w:r>
    </w:p>
    <w:p w14:paraId="4E6CEC0D" w14:textId="77777777" w:rsidR="005E3B17" w:rsidRPr="00AB5751" w:rsidRDefault="00041C22" w:rsidP="002E7E57">
      <w:pPr>
        <w:pStyle w:val="Normal1"/>
        <w:pBdr>
          <w:top w:val="nil"/>
          <w:left w:val="nil"/>
          <w:bottom w:val="nil"/>
          <w:right w:val="nil"/>
          <w:between w:val="nil"/>
        </w:pBdr>
        <w:spacing w:after="120" w:line="280" w:lineRule="auto"/>
        <w:jc w:val="both"/>
        <w:rPr>
          <w:rFonts w:eastAsia="StobiSerif Regular"/>
          <w:color w:val="000000"/>
          <w:sz w:val="22"/>
          <w:szCs w:val="22"/>
          <w:lang w:val="sq-AL"/>
        </w:rPr>
      </w:pPr>
      <w:r w:rsidRPr="00AB5751">
        <w:rPr>
          <w:rFonts w:eastAsia="StobiSerif Regular"/>
          <w:b/>
          <w:color w:val="000000"/>
          <w:sz w:val="22"/>
          <w:szCs w:val="22"/>
          <w:lang w:val="sq-AL"/>
        </w:rPr>
        <w:t>Vërejtje</w:t>
      </w:r>
      <w:r w:rsidR="002E7E57" w:rsidRPr="00AB5751">
        <w:rPr>
          <w:rFonts w:eastAsia="StobiSerif Regular"/>
          <w:b/>
          <w:color w:val="000000"/>
          <w:sz w:val="22"/>
          <w:szCs w:val="22"/>
          <w:lang w:val="sq-AL"/>
        </w:rPr>
        <w:t>:</w:t>
      </w:r>
      <w:r w:rsidRPr="00AB5751">
        <w:rPr>
          <w:rFonts w:eastAsia="StobiSerif Regular"/>
          <w:b/>
          <w:color w:val="000000"/>
          <w:sz w:val="22"/>
          <w:szCs w:val="22"/>
          <w:lang w:val="sq-AL"/>
        </w:rPr>
        <w:t xml:space="preserve"> </w:t>
      </w:r>
    </w:p>
    <w:p w14:paraId="43A8833E" w14:textId="77777777" w:rsidR="002E7E57" w:rsidRPr="00AB5751" w:rsidRDefault="00041C22" w:rsidP="00041C22">
      <w:pPr>
        <w:pStyle w:val="Normal1"/>
        <w:numPr>
          <w:ilvl w:val="0"/>
          <w:numId w:val="21"/>
        </w:numPr>
        <w:pBdr>
          <w:top w:val="nil"/>
          <w:left w:val="nil"/>
          <w:bottom w:val="nil"/>
          <w:right w:val="nil"/>
          <w:between w:val="nil"/>
        </w:pBdr>
        <w:spacing w:after="120"/>
        <w:jc w:val="both"/>
        <w:rPr>
          <w:rFonts w:eastAsia="StobiSerif Regular"/>
          <w:color w:val="000000"/>
          <w:sz w:val="22"/>
          <w:szCs w:val="22"/>
          <w:lang w:val="sq-AL"/>
        </w:rPr>
      </w:pPr>
      <w:r w:rsidRPr="00AB5751">
        <w:rPr>
          <w:rFonts w:eastAsia="StobiSerif Regular"/>
          <w:color w:val="000000"/>
          <w:sz w:val="22"/>
          <w:szCs w:val="22"/>
          <w:lang w:val="sq-AL"/>
        </w:rPr>
        <w:t>Përzgjedhja e projekteve do të bëhen sipas plotësimit të prioriteteve, kushteve dhe kritereve për vlerësimin e projekteve</w:t>
      </w:r>
      <w:r w:rsidR="002E7E57" w:rsidRPr="00AB5751">
        <w:rPr>
          <w:rFonts w:eastAsia="StobiSerif Regular"/>
          <w:color w:val="000000"/>
          <w:sz w:val="22"/>
          <w:szCs w:val="22"/>
          <w:lang w:val="sq-AL"/>
        </w:rPr>
        <w:t>.</w:t>
      </w:r>
      <w:r w:rsidRPr="00AB5751">
        <w:rPr>
          <w:rFonts w:eastAsia="StobiSerif Regular"/>
          <w:color w:val="000000"/>
          <w:sz w:val="22"/>
          <w:szCs w:val="22"/>
          <w:lang w:val="sq-AL"/>
        </w:rPr>
        <w:t xml:space="preserve"> </w:t>
      </w:r>
      <w:r w:rsidR="002E7E57" w:rsidRPr="00AB5751">
        <w:rPr>
          <w:rFonts w:eastAsia="StobiSerif Regular"/>
          <w:color w:val="000000"/>
          <w:sz w:val="22"/>
          <w:szCs w:val="22"/>
          <w:lang w:val="sq-AL"/>
        </w:rPr>
        <w:t xml:space="preserve"> </w:t>
      </w:r>
    </w:p>
    <w:p w14:paraId="32BFB72B" w14:textId="77777777" w:rsidR="00842983" w:rsidRPr="00AB5751" w:rsidRDefault="00041C22" w:rsidP="00041C22">
      <w:pPr>
        <w:pStyle w:val="Normal1"/>
        <w:numPr>
          <w:ilvl w:val="0"/>
          <w:numId w:val="21"/>
        </w:numPr>
        <w:pBdr>
          <w:top w:val="nil"/>
          <w:left w:val="nil"/>
          <w:bottom w:val="nil"/>
          <w:right w:val="nil"/>
          <w:between w:val="nil"/>
        </w:pBdr>
        <w:spacing w:after="120"/>
        <w:jc w:val="both"/>
        <w:rPr>
          <w:rFonts w:eastAsia="StobiSerif Regular"/>
          <w:color w:val="000000"/>
          <w:sz w:val="22"/>
          <w:szCs w:val="22"/>
          <w:lang w:val="sq-AL"/>
        </w:rPr>
      </w:pPr>
      <w:r w:rsidRPr="00AB5751">
        <w:rPr>
          <w:rFonts w:eastAsia="StobiSerif Regular"/>
          <w:color w:val="000000"/>
          <w:sz w:val="22"/>
          <w:szCs w:val="22"/>
          <w:lang w:val="sq-AL"/>
        </w:rPr>
        <w:t xml:space="preserve">Në pajtim me kushtet e Bienales, komisar i projektit </w:t>
      </w:r>
      <w:r w:rsidR="00881CA9" w:rsidRPr="00AB5751">
        <w:rPr>
          <w:rFonts w:eastAsia="StobiSerif Regular"/>
          <w:color w:val="000000"/>
          <w:sz w:val="22"/>
          <w:szCs w:val="22"/>
          <w:lang w:val="sq-AL"/>
        </w:rPr>
        <w:t>patjetër duhet të jetë institucion nga fusha e kulturës (</w:t>
      </w:r>
      <w:r w:rsidR="00192DD4" w:rsidRPr="00AB5751">
        <w:rPr>
          <w:rFonts w:eastAsia="StobiSerif Regular"/>
          <w:color w:val="000000"/>
          <w:sz w:val="22"/>
          <w:szCs w:val="22"/>
          <w:lang w:val="sq-AL"/>
        </w:rPr>
        <w:t>nacional ose lokal</w:t>
      </w:r>
      <w:r w:rsidR="000456AA" w:rsidRPr="00AB5751">
        <w:rPr>
          <w:rFonts w:eastAsia="StobiSerif Regular"/>
          <w:color w:val="000000"/>
          <w:sz w:val="22"/>
          <w:szCs w:val="22"/>
          <w:lang w:val="sq-AL"/>
        </w:rPr>
        <w:t>).</w:t>
      </w:r>
    </w:p>
    <w:p w14:paraId="7FE2B7B2" w14:textId="77777777" w:rsidR="0075335D" w:rsidRPr="00AB5751" w:rsidRDefault="0075335D" w:rsidP="0075335D">
      <w:pPr>
        <w:pStyle w:val="Normal1"/>
        <w:pBdr>
          <w:top w:val="nil"/>
          <w:left w:val="nil"/>
          <w:bottom w:val="nil"/>
          <w:right w:val="nil"/>
          <w:between w:val="nil"/>
        </w:pBdr>
        <w:spacing w:after="120" w:line="280" w:lineRule="auto"/>
        <w:ind w:left="720"/>
        <w:jc w:val="both"/>
        <w:rPr>
          <w:rFonts w:eastAsia="StobiSerif Regular"/>
          <w:color w:val="000000"/>
          <w:sz w:val="22"/>
          <w:szCs w:val="22"/>
          <w:lang w:val="sq-AL"/>
        </w:rPr>
      </w:pPr>
    </w:p>
    <w:p w14:paraId="37AE2804" w14:textId="77777777" w:rsidR="009D2AE0" w:rsidRPr="00AB5751" w:rsidRDefault="009D2AE0" w:rsidP="009D2AE0">
      <w:pPr>
        <w:pStyle w:val="Heading7"/>
        <w:shd w:val="clear" w:color="auto" w:fill="632423"/>
        <w:jc w:val="center"/>
        <w:rPr>
          <w:rFonts w:ascii="Times New Roman" w:hAnsi="Times New Roman"/>
          <w:b/>
          <w:bCs/>
          <w:i w:val="0"/>
          <w:iCs w:val="0"/>
          <w:color w:val="FFFFFF"/>
          <w:sz w:val="22"/>
          <w:szCs w:val="22"/>
          <w:lang w:val="sq-AL"/>
        </w:rPr>
      </w:pPr>
      <w:r w:rsidRPr="00AB5751">
        <w:rPr>
          <w:rFonts w:ascii="Times New Roman" w:hAnsi="Times New Roman"/>
          <w:kern w:val="1"/>
          <w:sz w:val="22"/>
          <w:szCs w:val="22"/>
          <w:lang w:val="sq-AL"/>
        </w:rPr>
        <w:t xml:space="preserve"> </w:t>
      </w:r>
      <w:r w:rsidRPr="00AB5751">
        <w:rPr>
          <w:rFonts w:ascii="Times New Roman" w:hAnsi="Times New Roman"/>
          <w:b/>
          <w:bCs/>
          <w:i w:val="0"/>
          <w:iCs w:val="0"/>
          <w:sz w:val="22"/>
          <w:szCs w:val="22"/>
          <w:lang w:val="sq-AL"/>
        </w:rPr>
        <w:t xml:space="preserve"> </w:t>
      </w:r>
      <w:r w:rsidRPr="00AB5751">
        <w:rPr>
          <w:rFonts w:ascii="Times New Roman" w:hAnsi="Times New Roman"/>
          <w:b/>
          <w:bCs/>
          <w:i w:val="0"/>
          <w:iCs w:val="0"/>
          <w:color w:val="FFFFFF"/>
          <w:sz w:val="22"/>
          <w:szCs w:val="22"/>
          <w:lang w:val="sq-AL"/>
        </w:rPr>
        <w:t xml:space="preserve">DOKUMENTET E DOMOSDOSHME </w:t>
      </w:r>
    </w:p>
    <w:p w14:paraId="2F420123"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Fletëparaqitja e plotësuar në mënyrë të duhur dhe të plotë;</w:t>
      </w:r>
    </w:p>
    <w:p w14:paraId="123273D5"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Përshkrim i hollësisht i projektit (jo më shumë se tre faqe), i shoqëruar me bashkëngjitje grafike: vizatime teknike, model ose vizualizim 3D;</w:t>
      </w:r>
    </w:p>
    <w:p w14:paraId="34927D3C"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Plani dhe dinamika e saktë e aktiviteteve për zbatimin e projektit me listë të të gjitha subjekteve të përfshira dhe rolin e tyre në projekt;</w:t>
      </w:r>
    </w:p>
    <w:p w14:paraId="72DB2BE1"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Materiale shtesë (vizuale ose audiovizuale) që autorët e projektit i konsiderojnë të përshtatshme dhe i referohen propozim- projektit;</w:t>
      </w:r>
    </w:p>
    <w:p w14:paraId="5D2F42B5"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Materiale shtesë që lidhen me ekipin e autorit (biografia, katalogët, bashkëngjitjet etj. të arkitektit/arkitektëve, autorit/kuratorit të projektit, komisarit të projektit si dhe personave të tjerë të përfshirë në projekt);</w:t>
      </w:r>
    </w:p>
    <w:p w14:paraId="791F1036"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Dokument (deklaratë ose parakontratë) që vërteton pëlqimin për pjesëmarrjen e arkitektit/arkitektëve, kuratorit, komisarit të projektit si dhe personave të tjerë të përfshirë në projekt;</w:t>
      </w:r>
    </w:p>
    <w:p w14:paraId="37BDEE7D"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Dokument përkatës (pëlqim/deklaratë/parakontratë) nëse projekti kërkon obligim për të rregulluar të drejtën e autorit;</w:t>
      </w:r>
    </w:p>
    <w:p w14:paraId="0C730974" w14:textId="77777777" w:rsidR="00192DD4" w:rsidRPr="00AB5751" w:rsidRDefault="00192DD4" w:rsidP="00192DD4">
      <w:pPr>
        <w:widowControl w:val="0"/>
        <w:numPr>
          <w:ilvl w:val="0"/>
          <w:numId w:val="20"/>
        </w:numPr>
        <w:suppressAutoHyphens/>
        <w:autoSpaceDE w:val="0"/>
        <w:ind w:right="283"/>
        <w:jc w:val="both"/>
        <w:rPr>
          <w:kern w:val="1"/>
          <w:sz w:val="22"/>
          <w:szCs w:val="22"/>
          <w:lang w:val="sq-AL"/>
        </w:rPr>
      </w:pPr>
      <w:r w:rsidRPr="00AB5751">
        <w:rPr>
          <w:kern w:val="1"/>
          <w:sz w:val="22"/>
          <w:szCs w:val="22"/>
          <w:lang w:val="sq-AL"/>
        </w:rPr>
        <w:t>Dokumente/dëshmi që vërtetojnë plotësimin e kushteve nga pika III (broshura, programe etj.);</w:t>
      </w:r>
    </w:p>
    <w:p w14:paraId="343E6B07" w14:textId="77777777" w:rsidR="006C30E4" w:rsidRPr="00AB5751" w:rsidRDefault="00192DD4" w:rsidP="00192DD4">
      <w:pPr>
        <w:pStyle w:val="Normal1"/>
        <w:widowControl w:val="0"/>
        <w:numPr>
          <w:ilvl w:val="0"/>
          <w:numId w:val="20"/>
        </w:numPr>
        <w:pBdr>
          <w:top w:val="nil"/>
          <w:left w:val="nil"/>
          <w:bottom w:val="nil"/>
          <w:right w:val="nil"/>
          <w:between w:val="nil"/>
        </w:pBdr>
        <w:ind w:right="283"/>
        <w:jc w:val="both"/>
        <w:rPr>
          <w:rFonts w:eastAsia="StobiSerif Regular"/>
          <w:color w:val="000000"/>
          <w:sz w:val="22"/>
          <w:szCs w:val="22"/>
          <w:lang w:val="sq-AL"/>
        </w:rPr>
      </w:pPr>
      <w:r w:rsidRPr="00AB5751">
        <w:rPr>
          <w:kern w:val="1"/>
          <w:sz w:val="22"/>
          <w:szCs w:val="22"/>
          <w:lang w:val="sq-AL"/>
        </w:rPr>
        <w:t>Dokument për veprimtarinë e regjistruar të lëshuar nga Regjistri Qendror i Republikës së Maqedonisë së Veriut jo më i vjetër se 6 muaj, me përjashtim të njësive të vetëqeverisjes lokale, institucioneve nacionale dhe lokale dhe personave të tjerë juridikë themelues i të cilëve është Republika e Maqedonisë së Veriut</w:t>
      </w:r>
      <w:r w:rsidR="0075335D" w:rsidRPr="00AB5751">
        <w:rPr>
          <w:sz w:val="22"/>
          <w:szCs w:val="22"/>
          <w:lang w:val="sq-AL"/>
        </w:rPr>
        <w:t>.</w:t>
      </w:r>
    </w:p>
    <w:p w14:paraId="599CB4BF" w14:textId="77777777" w:rsidR="003B24AD" w:rsidRPr="00AB5751" w:rsidRDefault="003B24AD" w:rsidP="002E7E57">
      <w:pPr>
        <w:pStyle w:val="Normal1"/>
        <w:widowControl w:val="0"/>
        <w:pBdr>
          <w:top w:val="nil"/>
          <w:left w:val="nil"/>
          <w:bottom w:val="nil"/>
          <w:right w:val="nil"/>
          <w:between w:val="nil"/>
        </w:pBdr>
        <w:ind w:left="720" w:right="283"/>
        <w:jc w:val="both"/>
        <w:rPr>
          <w:rFonts w:eastAsia="StobiSerif Regular"/>
          <w:b/>
          <w:color w:val="000000"/>
          <w:sz w:val="22"/>
          <w:szCs w:val="22"/>
          <w:lang w:val="sq-AL"/>
        </w:rPr>
      </w:pPr>
    </w:p>
    <w:p w14:paraId="6BCEEEFB" w14:textId="77777777" w:rsidR="002E7E57" w:rsidRPr="00AB5751" w:rsidRDefault="00192DD4" w:rsidP="002E7E57">
      <w:pPr>
        <w:pStyle w:val="Normal1"/>
        <w:widowControl w:val="0"/>
        <w:pBdr>
          <w:top w:val="nil"/>
          <w:left w:val="nil"/>
          <w:bottom w:val="nil"/>
          <w:right w:val="nil"/>
          <w:between w:val="nil"/>
        </w:pBdr>
        <w:ind w:left="720" w:right="283"/>
        <w:jc w:val="both"/>
        <w:rPr>
          <w:rFonts w:eastAsia="StobiSerif Regular"/>
          <w:color w:val="000000"/>
          <w:sz w:val="22"/>
          <w:szCs w:val="22"/>
          <w:lang w:val="sq-AL"/>
        </w:rPr>
      </w:pPr>
      <w:r w:rsidRPr="00AB5751">
        <w:rPr>
          <w:b/>
          <w:bCs/>
          <w:kern w:val="1"/>
          <w:sz w:val="22"/>
          <w:szCs w:val="22"/>
          <w:lang w:val="sq-AL"/>
        </w:rPr>
        <w:t>Vërejtje:</w:t>
      </w:r>
      <w:r w:rsidRPr="00AB5751">
        <w:rPr>
          <w:kern w:val="1"/>
          <w:sz w:val="22"/>
          <w:szCs w:val="22"/>
          <w:lang w:val="sq-AL"/>
        </w:rPr>
        <w:t xml:space="preserve"> Komisioni ka të drejtë të kërkojë materiale shtesë për projektin</w:t>
      </w:r>
      <w:r w:rsidR="002E7E57" w:rsidRPr="00AB5751">
        <w:rPr>
          <w:rFonts w:eastAsia="StobiSerif Regular"/>
          <w:color w:val="000000"/>
          <w:sz w:val="22"/>
          <w:szCs w:val="22"/>
          <w:lang w:val="sq-AL"/>
        </w:rPr>
        <w:t>.</w:t>
      </w:r>
      <w:r w:rsidRPr="00AB5751">
        <w:rPr>
          <w:rFonts w:eastAsia="StobiSerif Regular"/>
          <w:color w:val="000000"/>
          <w:sz w:val="22"/>
          <w:szCs w:val="22"/>
          <w:lang w:val="sq-AL"/>
        </w:rPr>
        <w:t xml:space="preserve"> </w:t>
      </w:r>
    </w:p>
    <w:p w14:paraId="7CB30D17" w14:textId="77777777" w:rsidR="009D0D8F" w:rsidRPr="00AB5751" w:rsidRDefault="009D0D8F" w:rsidP="009B16A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ind w:right="283"/>
        <w:jc w:val="both"/>
        <w:rPr>
          <w:sz w:val="22"/>
          <w:szCs w:val="22"/>
          <w:lang w:val="sq-AL"/>
        </w:rPr>
      </w:pPr>
    </w:p>
    <w:p w14:paraId="2602E67E" w14:textId="248DBC48" w:rsidR="006C30E4" w:rsidRPr="00AB5751" w:rsidRDefault="006C30E4" w:rsidP="00682609">
      <w:pPr>
        <w:suppressAutoHyphens/>
        <w:ind w:right="281"/>
        <w:rPr>
          <w:b/>
          <w:bCs/>
          <w:sz w:val="22"/>
          <w:szCs w:val="22"/>
          <w:lang w:val="sq-AL"/>
        </w:rPr>
      </w:pPr>
    </w:p>
    <w:p w14:paraId="585138FA" w14:textId="77777777" w:rsidR="00757EF7" w:rsidRPr="00AB5751" w:rsidRDefault="00757EF7" w:rsidP="00757EF7">
      <w:pPr>
        <w:suppressAutoHyphens/>
        <w:ind w:left="180" w:right="281"/>
        <w:jc w:val="center"/>
        <w:rPr>
          <w:b/>
          <w:bCs/>
          <w:sz w:val="22"/>
          <w:szCs w:val="22"/>
          <w:lang w:val="sq-AL"/>
        </w:rPr>
      </w:pPr>
      <w:r w:rsidRPr="00AB5751">
        <w:rPr>
          <w:b/>
          <w:bCs/>
          <w:sz w:val="22"/>
          <w:szCs w:val="22"/>
          <w:lang w:val="sq-AL"/>
        </w:rPr>
        <w:t>F L E T Ë P A R A Q I T J E</w:t>
      </w:r>
    </w:p>
    <w:p w14:paraId="3F03BA6B" w14:textId="77777777" w:rsidR="002E7E57" w:rsidRDefault="002E7E57" w:rsidP="002E7E57">
      <w:pPr>
        <w:pStyle w:val="Normal1"/>
        <w:pBdr>
          <w:top w:val="nil"/>
          <w:left w:val="nil"/>
          <w:bottom w:val="nil"/>
          <w:right w:val="nil"/>
          <w:between w:val="nil"/>
        </w:pBdr>
        <w:ind w:left="180" w:right="281"/>
        <w:rPr>
          <w:rFonts w:eastAsia="StobiSerif Regular"/>
          <w:b/>
          <w:color w:val="000000"/>
          <w:sz w:val="22"/>
          <w:szCs w:val="22"/>
          <w:lang w:val="sq-AL"/>
        </w:rPr>
      </w:pPr>
    </w:p>
    <w:p w14:paraId="63D9F256" w14:textId="77777777" w:rsidR="00682609" w:rsidRPr="00AB5751" w:rsidRDefault="00682609" w:rsidP="002E7E57">
      <w:pPr>
        <w:pStyle w:val="Normal1"/>
        <w:pBdr>
          <w:top w:val="nil"/>
          <w:left w:val="nil"/>
          <w:bottom w:val="nil"/>
          <w:right w:val="nil"/>
          <w:between w:val="nil"/>
        </w:pBdr>
        <w:ind w:left="180" w:right="281"/>
        <w:rPr>
          <w:rFonts w:eastAsia="StobiSerif Regular"/>
          <w:b/>
          <w:color w:val="000000"/>
          <w:sz w:val="22"/>
          <w:szCs w:val="22"/>
          <w:lang w:val="sq-AL"/>
        </w:rPr>
      </w:pPr>
    </w:p>
    <w:tbl>
      <w:tblPr>
        <w:tblW w:w="8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67"/>
        <w:gridCol w:w="3543"/>
      </w:tblGrid>
      <w:tr w:rsidR="00757EF7" w:rsidRPr="00AB5751" w14:paraId="69F4CEF4" w14:textId="77777777" w:rsidTr="0045478E">
        <w:trPr>
          <w:trHeight w:val="580"/>
        </w:trPr>
        <w:tc>
          <w:tcPr>
            <w:tcW w:w="5367"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D136E6B"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b/>
                <w:bCs/>
                <w:sz w:val="22"/>
                <w:szCs w:val="22"/>
                <w:lang w:val="sq-AL"/>
              </w:rPr>
              <w:t>1. Emri/titulli i pjesëmarrësit në Konkurs</w:t>
            </w:r>
          </w:p>
        </w:tc>
        <w:tc>
          <w:tcPr>
            <w:tcW w:w="3543"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3D7FC6A7" w14:textId="77777777" w:rsidR="00757EF7" w:rsidRPr="00AB5751" w:rsidRDefault="00757EF7" w:rsidP="00757EF7">
            <w:pPr>
              <w:pStyle w:val="Normal1"/>
              <w:rPr>
                <w:lang w:val="sq-AL"/>
              </w:rPr>
            </w:pPr>
          </w:p>
        </w:tc>
      </w:tr>
      <w:tr w:rsidR="00757EF7" w:rsidRPr="00AB5751" w14:paraId="0A3AB56F" w14:textId="77777777" w:rsidTr="0045478E">
        <w:trPr>
          <w:trHeight w:val="5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FB4621F"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Person përgjegjës për realizimin e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6252649" w14:textId="77777777" w:rsidR="00757EF7" w:rsidRPr="00AB5751" w:rsidRDefault="00757EF7" w:rsidP="00757EF7">
            <w:pPr>
              <w:pStyle w:val="Normal1"/>
              <w:rPr>
                <w:lang w:val="sq-AL"/>
              </w:rPr>
            </w:pPr>
          </w:p>
        </w:tc>
      </w:tr>
      <w:tr w:rsidR="002E7E57" w:rsidRPr="00AB5751" w14:paraId="221E0DF7"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94F20FE"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Adresa</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3BB1768F" w14:textId="77777777" w:rsidR="002E7E57" w:rsidRPr="00AB5751" w:rsidRDefault="002E7E57" w:rsidP="0045478E">
            <w:pPr>
              <w:pStyle w:val="Normal1"/>
              <w:rPr>
                <w:lang w:val="sq-AL"/>
              </w:rPr>
            </w:pPr>
          </w:p>
        </w:tc>
      </w:tr>
      <w:tr w:rsidR="002E7E57" w:rsidRPr="00AB5751" w14:paraId="12FC2825"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60A712D"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Telefon/Fax/e-mail</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09A4D140" w14:textId="77777777" w:rsidR="002E7E57" w:rsidRPr="00AB5751" w:rsidRDefault="002E7E57" w:rsidP="0045478E">
            <w:pPr>
              <w:pStyle w:val="Normal1"/>
              <w:rPr>
                <w:lang w:val="sq-AL"/>
              </w:rPr>
            </w:pPr>
          </w:p>
        </w:tc>
      </w:tr>
      <w:tr w:rsidR="002E7E57" w:rsidRPr="00AB5751" w14:paraId="38F07822"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E9CC724"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0F9096A9" w14:textId="77777777" w:rsidR="002E7E57" w:rsidRPr="00AB5751" w:rsidRDefault="002E7E57" w:rsidP="0045478E">
            <w:pPr>
              <w:pStyle w:val="Normal1"/>
              <w:rPr>
                <w:lang w:val="sq-AL"/>
              </w:rPr>
            </w:pPr>
          </w:p>
        </w:tc>
      </w:tr>
      <w:tr w:rsidR="002E7E57" w:rsidRPr="00AB5751" w14:paraId="21CDC990"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C3D86AA" w14:textId="77777777" w:rsidR="002E7E57" w:rsidRPr="00AB5751" w:rsidRDefault="002E7E57" w:rsidP="0045478E">
            <w:pPr>
              <w:pStyle w:val="Normal1"/>
              <w:pBdr>
                <w:top w:val="nil"/>
                <w:left w:val="nil"/>
                <w:bottom w:val="nil"/>
                <w:right w:val="nil"/>
                <w:between w:val="nil"/>
              </w:pBdr>
              <w:ind w:right="281"/>
              <w:rPr>
                <w:color w:val="000000"/>
                <w:lang w:val="sq-AL"/>
              </w:rPr>
            </w:pPr>
            <w:r w:rsidRPr="00AB5751">
              <w:rPr>
                <w:rFonts w:eastAsia="StobiSerif Regular"/>
                <w:b/>
                <w:color w:val="000000"/>
                <w:sz w:val="22"/>
                <w:szCs w:val="22"/>
                <w:lang w:val="sq-AL"/>
              </w:rPr>
              <w:t xml:space="preserve">2. </w:t>
            </w:r>
            <w:r w:rsidR="00757EF7" w:rsidRPr="00AB5751">
              <w:rPr>
                <w:rFonts w:eastAsia="StobiSerif Regular"/>
                <w:b/>
                <w:color w:val="000000"/>
                <w:sz w:val="22"/>
                <w:szCs w:val="22"/>
                <w:lang w:val="sq-AL"/>
              </w:rPr>
              <w:t>Titulli i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5F64318D" w14:textId="77777777" w:rsidR="002E7E57" w:rsidRPr="00AB5751" w:rsidRDefault="002E7E57" w:rsidP="0045478E">
            <w:pPr>
              <w:pStyle w:val="Normal1"/>
              <w:rPr>
                <w:lang w:val="sq-AL"/>
              </w:rPr>
            </w:pPr>
          </w:p>
        </w:tc>
      </w:tr>
      <w:tr w:rsidR="002E7E57" w:rsidRPr="00AB5751" w14:paraId="2AA4E80B"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EBA5CE5"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E8AB73F" w14:textId="77777777" w:rsidR="002E7E57" w:rsidRPr="00AB5751" w:rsidRDefault="002E7E57" w:rsidP="0045478E">
            <w:pPr>
              <w:pStyle w:val="Normal1"/>
              <w:rPr>
                <w:lang w:val="sq-AL"/>
              </w:rPr>
            </w:pPr>
          </w:p>
        </w:tc>
      </w:tr>
      <w:tr w:rsidR="002E7E57" w:rsidRPr="00AB5751" w14:paraId="6AFA4EF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1366C717" w14:textId="77777777" w:rsidR="002E7E57" w:rsidRPr="00AB5751" w:rsidRDefault="002E7E57" w:rsidP="0045478E">
            <w:pPr>
              <w:pStyle w:val="Normal1"/>
              <w:pBdr>
                <w:top w:val="nil"/>
                <w:left w:val="nil"/>
                <w:bottom w:val="nil"/>
                <w:right w:val="nil"/>
                <w:between w:val="nil"/>
              </w:pBdr>
              <w:ind w:right="281"/>
              <w:rPr>
                <w:color w:val="000000"/>
                <w:lang w:val="sq-AL"/>
              </w:rPr>
            </w:pPr>
            <w:r w:rsidRPr="00AB5751">
              <w:rPr>
                <w:rFonts w:eastAsia="StobiSerif Regular"/>
                <w:b/>
                <w:color w:val="000000"/>
                <w:sz w:val="22"/>
                <w:szCs w:val="22"/>
                <w:lang w:val="sq-AL"/>
              </w:rPr>
              <w:t xml:space="preserve">3. </w:t>
            </w:r>
            <w:r w:rsidR="00757EF7" w:rsidRPr="00AB5751">
              <w:rPr>
                <w:rFonts w:eastAsia="StobiSerif Regular"/>
                <w:b/>
                <w:color w:val="000000"/>
                <w:sz w:val="22"/>
                <w:szCs w:val="22"/>
                <w:lang w:val="sq-AL"/>
              </w:rPr>
              <w:t>Autor i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68F06FB5" w14:textId="77777777" w:rsidR="002E7E57" w:rsidRPr="00AB5751" w:rsidRDefault="002E7E57" w:rsidP="0045478E">
            <w:pPr>
              <w:pStyle w:val="Normal1"/>
              <w:rPr>
                <w:lang w:val="sq-AL"/>
              </w:rPr>
            </w:pPr>
          </w:p>
        </w:tc>
      </w:tr>
      <w:tr w:rsidR="002E7E57" w:rsidRPr="00AB5751" w14:paraId="23BF40C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1FB530C1"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Emri dhe mbiemri</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051C24DF" w14:textId="77777777" w:rsidR="002E7E57" w:rsidRPr="00AB5751" w:rsidRDefault="002E7E57" w:rsidP="0045478E">
            <w:pPr>
              <w:pStyle w:val="Normal1"/>
              <w:rPr>
                <w:lang w:val="sq-AL"/>
              </w:rPr>
            </w:pPr>
          </w:p>
        </w:tc>
      </w:tr>
      <w:tr w:rsidR="002E7E57" w:rsidRPr="00AB5751" w14:paraId="5751B6C5"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B25BE61"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Profesioni</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2057B22" w14:textId="77777777" w:rsidR="002E7E57" w:rsidRPr="00AB5751" w:rsidRDefault="002E7E57" w:rsidP="0045478E">
            <w:pPr>
              <w:pStyle w:val="Normal1"/>
              <w:rPr>
                <w:lang w:val="sq-AL"/>
              </w:rPr>
            </w:pPr>
          </w:p>
        </w:tc>
      </w:tr>
      <w:tr w:rsidR="00757EF7" w:rsidRPr="00AB5751" w14:paraId="1C374DFF"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4DD814C"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Telefon/Fax/e-mail</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0B649BA" w14:textId="77777777" w:rsidR="00757EF7" w:rsidRPr="00AB5751" w:rsidRDefault="00757EF7" w:rsidP="00757EF7">
            <w:pPr>
              <w:pStyle w:val="Normal1"/>
              <w:rPr>
                <w:lang w:val="sq-AL"/>
              </w:rPr>
            </w:pPr>
          </w:p>
        </w:tc>
      </w:tr>
      <w:tr w:rsidR="00757EF7" w:rsidRPr="00AB5751" w14:paraId="04D60FB9"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10B7F8FF" w14:textId="77777777" w:rsidR="00757EF7" w:rsidRPr="00AB5751" w:rsidRDefault="00757EF7" w:rsidP="00757EF7">
            <w:pPr>
              <w:pStyle w:val="Normal1"/>
              <w:rPr>
                <w:lang w:val="sq-AL"/>
              </w:rPr>
            </w:pPr>
            <w:r w:rsidRPr="00AB5751">
              <w:rPr>
                <w:rFonts w:eastAsia="StobiSerif Regular"/>
                <w:color w:val="000000"/>
                <w:sz w:val="22"/>
                <w:szCs w:val="22"/>
                <w:lang w:val="sq-AL"/>
              </w:rPr>
              <w:t>Biografia, ekspozita të realizuara nacionale dhe ndërkombëtare, çmime, kritika</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CD7FB71" w14:textId="77777777" w:rsidR="00757EF7" w:rsidRPr="00AB5751" w:rsidRDefault="00757EF7" w:rsidP="00757EF7">
            <w:pPr>
              <w:pStyle w:val="Normal1"/>
              <w:rPr>
                <w:lang w:val="sq-AL"/>
              </w:rPr>
            </w:pPr>
          </w:p>
        </w:tc>
      </w:tr>
      <w:tr w:rsidR="002E7E57" w:rsidRPr="00AB5751" w14:paraId="20033D6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2325CE74"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C6DEBFD" w14:textId="77777777" w:rsidR="002E7E57" w:rsidRPr="00AB5751" w:rsidRDefault="002E7E57" w:rsidP="0045478E">
            <w:pPr>
              <w:pStyle w:val="Normal1"/>
              <w:rPr>
                <w:lang w:val="sq-AL"/>
              </w:rPr>
            </w:pPr>
          </w:p>
        </w:tc>
      </w:tr>
      <w:tr w:rsidR="006C30E4" w:rsidRPr="00AB5751" w14:paraId="1208DB6E"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37584375" w14:textId="77777777" w:rsidR="006C30E4" w:rsidRPr="00AB5751" w:rsidRDefault="006C30E4" w:rsidP="006C30E4">
            <w:pPr>
              <w:pStyle w:val="Normal1"/>
              <w:pBdr>
                <w:top w:val="nil"/>
                <w:left w:val="nil"/>
                <w:bottom w:val="nil"/>
                <w:right w:val="nil"/>
                <w:between w:val="nil"/>
              </w:pBdr>
              <w:ind w:right="281"/>
              <w:rPr>
                <w:color w:val="000000"/>
                <w:lang w:val="sq-AL"/>
              </w:rPr>
            </w:pPr>
            <w:r w:rsidRPr="00AB5751">
              <w:rPr>
                <w:rFonts w:eastAsia="StobiSerif Regular"/>
                <w:b/>
                <w:color w:val="000000"/>
                <w:sz w:val="22"/>
                <w:szCs w:val="22"/>
                <w:lang w:val="sq-AL"/>
              </w:rPr>
              <w:t xml:space="preserve">4. </w:t>
            </w:r>
            <w:r w:rsidR="00757EF7" w:rsidRPr="00AB5751">
              <w:rPr>
                <w:rFonts w:eastAsia="StobiSerif Regular"/>
                <w:b/>
                <w:color w:val="000000"/>
                <w:sz w:val="22"/>
                <w:szCs w:val="22"/>
                <w:lang w:val="sq-AL"/>
              </w:rPr>
              <w:t>Kurator i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5020B692" w14:textId="77777777" w:rsidR="006C30E4" w:rsidRPr="00AB5751" w:rsidRDefault="006C30E4" w:rsidP="0045478E">
            <w:pPr>
              <w:pStyle w:val="Normal1"/>
              <w:rPr>
                <w:lang w:val="sq-AL"/>
              </w:rPr>
            </w:pPr>
          </w:p>
        </w:tc>
      </w:tr>
      <w:tr w:rsidR="006C30E4" w:rsidRPr="00AB5751" w14:paraId="575EE6F6"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8D6BD03" w14:textId="77777777" w:rsidR="006C30E4" w:rsidRPr="00AB5751" w:rsidRDefault="00757EF7" w:rsidP="00D448C2">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Emri dhe mbiemri</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611E02D1" w14:textId="77777777" w:rsidR="006C30E4" w:rsidRPr="00AB5751" w:rsidRDefault="006C30E4" w:rsidP="0045478E">
            <w:pPr>
              <w:pStyle w:val="Normal1"/>
              <w:rPr>
                <w:lang w:val="sq-AL"/>
              </w:rPr>
            </w:pPr>
          </w:p>
        </w:tc>
      </w:tr>
      <w:tr w:rsidR="006C30E4" w:rsidRPr="00AB5751" w14:paraId="73D9DBBF"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ECF5FCE" w14:textId="77777777" w:rsidR="006C30E4" w:rsidRPr="00AB5751" w:rsidRDefault="00757EF7" w:rsidP="00D448C2">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Profesioni</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249B4604" w14:textId="77777777" w:rsidR="006C30E4" w:rsidRPr="00AB5751" w:rsidRDefault="006C30E4" w:rsidP="0045478E">
            <w:pPr>
              <w:pStyle w:val="Normal1"/>
              <w:rPr>
                <w:lang w:val="sq-AL"/>
              </w:rPr>
            </w:pPr>
          </w:p>
        </w:tc>
      </w:tr>
      <w:tr w:rsidR="00757EF7" w:rsidRPr="00AB5751" w14:paraId="12330B10"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7D0157E"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Telefon/Fax/e-mail</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54D533DA" w14:textId="77777777" w:rsidR="00757EF7" w:rsidRPr="00AB5751" w:rsidRDefault="00757EF7" w:rsidP="00757EF7">
            <w:pPr>
              <w:pStyle w:val="Normal1"/>
              <w:rPr>
                <w:lang w:val="sq-AL"/>
              </w:rPr>
            </w:pPr>
          </w:p>
        </w:tc>
      </w:tr>
      <w:tr w:rsidR="00757EF7" w:rsidRPr="00AB5751" w14:paraId="3F1E6D24"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4B3C289F" w14:textId="77777777" w:rsidR="00757EF7" w:rsidRPr="00AB5751" w:rsidRDefault="00757EF7" w:rsidP="00757EF7">
            <w:pPr>
              <w:pStyle w:val="Normal1"/>
              <w:rPr>
                <w:lang w:val="sq-AL"/>
              </w:rPr>
            </w:pPr>
            <w:r w:rsidRPr="00AB5751">
              <w:rPr>
                <w:rFonts w:eastAsia="StobiSerif Regular"/>
                <w:color w:val="000000"/>
                <w:sz w:val="22"/>
                <w:szCs w:val="22"/>
                <w:lang w:val="sq-AL"/>
              </w:rPr>
              <w:t>Biografia, ekspozita të realizuara nacionale dhe ndërkombëtare, çmime, kritika</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5DEF445C" w14:textId="77777777" w:rsidR="00757EF7" w:rsidRPr="00AB5751" w:rsidRDefault="00757EF7" w:rsidP="00757EF7">
            <w:pPr>
              <w:pStyle w:val="Normal1"/>
              <w:rPr>
                <w:lang w:val="sq-AL"/>
              </w:rPr>
            </w:pPr>
          </w:p>
        </w:tc>
      </w:tr>
      <w:tr w:rsidR="006C30E4" w:rsidRPr="00AB5751" w14:paraId="1935C31F"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D4DD140" w14:textId="77777777" w:rsidR="006C30E4" w:rsidRPr="00AB5751" w:rsidRDefault="006C30E4"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D614F8D" w14:textId="77777777" w:rsidR="006C30E4" w:rsidRPr="00AB5751" w:rsidRDefault="006C30E4" w:rsidP="0045478E">
            <w:pPr>
              <w:pStyle w:val="Normal1"/>
              <w:rPr>
                <w:lang w:val="sq-AL"/>
              </w:rPr>
            </w:pPr>
          </w:p>
        </w:tc>
      </w:tr>
      <w:tr w:rsidR="002E7E57" w:rsidRPr="00AB5751" w14:paraId="1A2A2AE5"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3E8B2925" w14:textId="77777777" w:rsidR="002E7E57" w:rsidRPr="00AB5751" w:rsidRDefault="006C30E4" w:rsidP="0045478E">
            <w:pPr>
              <w:pStyle w:val="Normal1"/>
              <w:pBdr>
                <w:top w:val="nil"/>
                <w:left w:val="nil"/>
                <w:bottom w:val="nil"/>
                <w:right w:val="nil"/>
                <w:between w:val="nil"/>
              </w:pBdr>
              <w:ind w:right="281"/>
              <w:rPr>
                <w:color w:val="000000"/>
                <w:lang w:val="sq-AL"/>
              </w:rPr>
            </w:pPr>
            <w:r w:rsidRPr="00AB5751">
              <w:rPr>
                <w:rFonts w:eastAsia="StobiSerif Regular"/>
                <w:b/>
                <w:color w:val="000000"/>
                <w:sz w:val="22"/>
                <w:szCs w:val="22"/>
                <w:lang w:val="sq-AL"/>
              </w:rPr>
              <w:t>5</w:t>
            </w:r>
            <w:r w:rsidR="002E7E57" w:rsidRPr="00AB5751">
              <w:rPr>
                <w:rFonts w:eastAsia="StobiSerif Regular"/>
                <w:b/>
                <w:color w:val="000000"/>
                <w:sz w:val="22"/>
                <w:szCs w:val="22"/>
                <w:lang w:val="sq-AL"/>
              </w:rPr>
              <w:t>.</w:t>
            </w:r>
            <w:r w:rsidR="00757EF7" w:rsidRPr="00AB5751">
              <w:rPr>
                <w:rFonts w:eastAsia="StobiSerif Regular"/>
                <w:b/>
                <w:color w:val="000000"/>
                <w:sz w:val="22"/>
                <w:szCs w:val="22"/>
                <w:lang w:val="sq-AL"/>
              </w:rPr>
              <w:t xml:space="preserve"> Komisari i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BB642B6" w14:textId="77777777" w:rsidR="002E7E57" w:rsidRPr="00AB5751" w:rsidRDefault="002E7E57" w:rsidP="0045478E">
            <w:pPr>
              <w:pStyle w:val="Normal1"/>
              <w:rPr>
                <w:lang w:val="sq-AL"/>
              </w:rPr>
            </w:pPr>
          </w:p>
        </w:tc>
      </w:tr>
      <w:tr w:rsidR="002E7E57" w:rsidRPr="00AB5751" w14:paraId="75DB5D19"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5EBC4085"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Emri i Institucionit nacional apo lokal</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7042A65" w14:textId="77777777" w:rsidR="002E7E57" w:rsidRPr="00AB5751" w:rsidRDefault="002E7E57" w:rsidP="0045478E">
            <w:pPr>
              <w:pStyle w:val="Normal1"/>
              <w:rPr>
                <w:lang w:val="sq-AL"/>
              </w:rPr>
            </w:pPr>
          </w:p>
        </w:tc>
      </w:tr>
      <w:tr w:rsidR="002E7E57" w:rsidRPr="00AB5751" w14:paraId="0650D0D3"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B8F8462"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 xml:space="preserve">Personi udhëheqës </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4BD6B0FE" w14:textId="77777777" w:rsidR="002E7E57" w:rsidRPr="00AB5751" w:rsidRDefault="002E7E57" w:rsidP="0045478E">
            <w:pPr>
              <w:pStyle w:val="Normal1"/>
              <w:rPr>
                <w:lang w:val="sq-AL"/>
              </w:rPr>
            </w:pPr>
          </w:p>
        </w:tc>
      </w:tr>
      <w:tr w:rsidR="002E7E57" w:rsidRPr="00AB5751" w14:paraId="29184D06"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567EC3E"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Telefoni/Fax/e-mail</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5EDEEC33" w14:textId="77777777" w:rsidR="002E7E57" w:rsidRPr="00AB5751" w:rsidRDefault="002E7E57" w:rsidP="0045478E">
            <w:pPr>
              <w:pStyle w:val="Normal1"/>
              <w:rPr>
                <w:lang w:val="sq-AL"/>
              </w:rPr>
            </w:pPr>
          </w:p>
        </w:tc>
      </w:tr>
      <w:tr w:rsidR="00757EF7" w:rsidRPr="00AB5751" w14:paraId="49F3D1E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244FB99F" w14:textId="77777777" w:rsidR="00757EF7" w:rsidRPr="00AB5751" w:rsidRDefault="00757EF7" w:rsidP="00757EF7">
            <w:pPr>
              <w:pStyle w:val="Normal1"/>
              <w:pBdr>
                <w:top w:val="nil"/>
                <w:left w:val="nil"/>
                <w:bottom w:val="nil"/>
                <w:right w:val="nil"/>
                <w:between w:val="nil"/>
              </w:pBdr>
              <w:ind w:right="281"/>
              <w:rPr>
                <w:rFonts w:eastAsia="StobiSerif Regular"/>
                <w:color w:val="000000"/>
                <w:sz w:val="22"/>
                <w:szCs w:val="22"/>
                <w:lang w:val="sq-AL"/>
              </w:rPr>
            </w:pPr>
            <w:r w:rsidRPr="00AB5751">
              <w:rPr>
                <w:rFonts w:eastAsia="StobiSerif Regular"/>
                <w:color w:val="000000"/>
                <w:sz w:val="22"/>
                <w:szCs w:val="22"/>
                <w:lang w:val="sq-AL"/>
              </w:rPr>
              <w:t>Biografia, ekspozita të realizuara nacionale dhe ndërkombëtare, çmime, kritika</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2190C575" w14:textId="77777777" w:rsidR="00757EF7" w:rsidRPr="00AB5751" w:rsidRDefault="00757EF7" w:rsidP="00757EF7">
            <w:pPr>
              <w:pStyle w:val="Normal1"/>
              <w:rPr>
                <w:lang w:val="sq-AL"/>
              </w:rPr>
            </w:pPr>
          </w:p>
        </w:tc>
      </w:tr>
      <w:tr w:rsidR="002E7E57" w:rsidRPr="00AB5751" w14:paraId="50A201E2"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29C94252"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290219BC" w14:textId="77777777" w:rsidR="002E7E57" w:rsidRPr="00AB5751" w:rsidRDefault="002E7E57" w:rsidP="0045478E">
            <w:pPr>
              <w:pStyle w:val="Normal1"/>
              <w:rPr>
                <w:lang w:val="sq-AL"/>
              </w:rPr>
            </w:pPr>
          </w:p>
        </w:tc>
      </w:tr>
      <w:tr w:rsidR="00757EF7" w:rsidRPr="00AB5751" w14:paraId="38EE86F4" w14:textId="77777777" w:rsidTr="0045478E">
        <w:trPr>
          <w:trHeight w:val="5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22F2AF7" w14:textId="77777777" w:rsidR="00757EF7" w:rsidRPr="00AB5751" w:rsidRDefault="00757EF7" w:rsidP="00757EF7">
            <w:pPr>
              <w:pStyle w:val="Normal1"/>
              <w:pBdr>
                <w:top w:val="nil"/>
                <w:left w:val="nil"/>
                <w:bottom w:val="nil"/>
                <w:right w:val="nil"/>
                <w:between w:val="nil"/>
              </w:pBdr>
              <w:ind w:right="281"/>
              <w:rPr>
                <w:rFonts w:eastAsia="StobiSerif Regular"/>
                <w:b/>
                <w:color w:val="000000"/>
                <w:sz w:val="22"/>
                <w:szCs w:val="22"/>
                <w:lang w:val="sq-AL"/>
              </w:rPr>
            </w:pPr>
            <w:r w:rsidRPr="00AB5751">
              <w:rPr>
                <w:b/>
                <w:bCs/>
                <w:sz w:val="22"/>
                <w:szCs w:val="22"/>
                <w:lang w:val="sq-AL"/>
              </w:rPr>
              <w:t>6. Bashkëpunëtor të përfshirë në projekt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6904D34" w14:textId="77777777" w:rsidR="00757EF7" w:rsidRPr="00AB5751" w:rsidRDefault="00757EF7" w:rsidP="00757EF7">
            <w:pPr>
              <w:pStyle w:val="Normal1"/>
              <w:rPr>
                <w:lang w:val="sq-AL"/>
              </w:rPr>
            </w:pPr>
          </w:p>
        </w:tc>
      </w:tr>
      <w:tr w:rsidR="00757EF7" w:rsidRPr="00AB5751" w14:paraId="38922A9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31BC07EC"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 </w:t>
            </w:r>
            <w:r w:rsidRPr="00AB5751">
              <w:rPr>
                <w:rFonts w:eastAsia="StobiSerif Regular"/>
                <w:color w:val="000000"/>
                <w:sz w:val="22"/>
                <w:szCs w:val="22"/>
                <w:lang w:val="sq-AL"/>
              </w:rPr>
              <w:t>(emri, mbiemri, funksioni, telefoni/e-maili</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588B4F0" w14:textId="77777777" w:rsidR="00757EF7" w:rsidRPr="00AB5751" w:rsidRDefault="00757EF7" w:rsidP="00757EF7">
            <w:pPr>
              <w:pStyle w:val="Normal1"/>
              <w:rPr>
                <w:lang w:val="sq-AL"/>
              </w:rPr>
            </w:pPr>
          </w:p>
        </w:tc>
      </w:tr>
      <w:tr w:rsidR="00EF6D20" w:rsidRPr="00AB5751" w14:paraId="68CB308D"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5A799131" w14:textId="77777777" w:rsidR="00EF6D20" w:rsidRPr="00AB5751" w:rsidRDefault="00EF6D20" w:rsidP="0045478E">
            <w:pPr>
              <w:pStyle w:val="Normal1"/>
              <w:pBdr>
                <w:top w:val="nil"/>
                <w:left w:val="nil"/>
                <w:bottom w:val="nil"/>
                <w:right w:val="nil"/>
                <w:between w:val="nil"/>
              </w:pBdr>
              <w:ind w:right="281"/>
              <w:rPr>
                <w:rFonts w:eastAsia="StobiSerif Regular"/>
                <w:color w:val="000000"/>
                <w:sz w:val="22"/>
                <w:szCs w:val="22"/>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04C3DB92" w14:textId="77777777" w:rsidR="00EF6D20" w:rsidRPr="00AB5751" w:rsidRDefault="00EF6D20" w:rsidP="0045478E">
            <w:pPr>
              <w:pStyle w:val="Normal1"/>
              <w:rPr>
                <w:lang w:val="sq-AL"/>
              </w:rPr>
            </w:pPr>
          </w:p>
        </w:tc>
      </w:tr>
      <w:tr w:rsidR="00757EF7" w:rsidRPr="00AB5751" w14:paraId="498E9076" w14:textId="77777777" w:rsidTr="0013546E">
        <w:trPr>
          <w:trHeight w:val="792"/>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56127A1F" w14:textId="77777777" w:rsidR="00757EF7" w:rsidRPr="00AB5751" w:rsidRDefault="00757EF7" w:rsidP="00757EF7">
            <w:pPr>
              <w:pStyle w:val="Normal1"/>
              <w:pBdr>
                <w:top w:val="nil"/>
                <w:left w:val="nil"/>
                <w:bottom w:val="nil"/>
                <w:right w:val="nil"/>
                <w:between w:val="nil"/>
              </w:pBdr>
              <w:ind w:right="281"/>
              <w:rPr>
                <w:rFonts w:eastAsia="StobiSerif Regular"/>
                <w:b/>
                <w:color w:val="000000"/>
                <w:lang w:val="sq-AL"/>
              </w:rPr>
            </w:pPr>
            <w:r w:rsidRPr="00AB5751">
              <w:rPr>
                <w:b/>
                <w:bCs/>
                <w:sz w:val="22"/>
                <w:szCs w:val="22"/>
                <w:lang w:val="sq-AL"/>
              </w:rPr>
              <w:t>7. Përshkrimi i shkurtër I projektit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DE3DC7E" w14:textId="77777777" w:rsidR="00757EF7" w:rsidRPr="00AB5751" w:rsidRDefault="00757EF7" w:rsidP="00757EF7">
            <w:pPr>
              <w:pStyle w:val="Normal1"/>
              <w:rPr>
                <w:lang w:val="sq-AL"/>
              </w:rPr>
            </w:pPr>
          </w:p>
        </w:tc>
      </w:tr>
      <w:tr w:rsidR="002E7E57" w:rsidRPr="00AB5751" w14:paraId="40335B03"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D48CBAA"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6CBA3FED" w14:textId="77777777" w:rsidR="002E7E57" w:rsidRPr="00AB5751" w:rsidRDefault="002E7E57" w:rsidP="0045478E">
            <w:pPr>
              <w:pStyle w:val="Normal1"/>
              <w:rPr>
                <w:lang w:val="sq-AL"/>
              </w:rPr>
            </w:pPr>
          </w:p>
        </w:tc>
      </w:tr>
      <w:tr w:rsidR="00757EF7" w:rsidRPr="00AB5751" w14:paraId="51BC70BE" w14:textId="77777777" w:rsidTr="0045478E">
        <w:trPr>
          <w:trHeight w:val="8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D375BEF" w14:textId="77777777" w:rsidR="00757EF7" w:rsidRPr="00AB5751" w:rsidRDefault="00757EF7" w:rsidP="00757EF7">
            <w:pPr>
              <w:pStyle w:val="Normal1"/>
              <w:pBdr>
                <w:top w:val="nil"/>
                <w:left w:val="nil"/>
                <w:bottom w:val="nil"/>
                <w:right w:val="nil"/>
                <w:between w:val="nil"/>
              </w:pBdr>
              <w:ind w:right="281"/>
              <w:jc w:val="both"/>
              <w:rPr>
                <w:color w:val="000000"/>
                <w:lang w:val="sq-AL"/>
              </w:rPr>
            </w:pPr>
            <w:r w:rsidRPr="00AB5751">
              <w:rPr>
                <w:b/>
                <w:bCs/>
                <w:sz w:val="22"/>
                <w:szCs w:val="22"/>
                <w:lang w:val="sq-AL"/>
              </w:rPr>
              <w:t>8. Përmendni materialet shtesë që i bashkëngjitni në projekt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FCE8B23" w14:textId="77777777" w:rsidR="00757EF7" w:rsidRPr="00AB5751" w:rsidRDefault="00757EF7" w:rsidP="00757EF7">
            <w:pPr>
              <w:pStyle w:val="Normal1"/>
              <w:rPr>
                <w:lang w:val="sq-AL"/>
              </w:rPr>
            </w:pPr>
          </w:p>
        </w:tc>
      </w:tr>
      <w:tr w:rsidR="002E7E57" w:rsidRPr="00AB5751" w14:paraId="2AE2D858"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453DF740" w14:textId="77777777" w:rsidR="002E7E57" w:rsidRPr="00AB5751" w:rsidRDefault="002E7E57" w:rsidP="0045478E">
            <w:pPr>
              <w:pStyle w:val="Normal1"/>
              <w:rPr>
                <w:lang w:val="sq-AL"/>
              </w:rPr>
            </w:pP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5431E00" w14:textId="77777777" w:rsidR="002E7E57" w:rsidRPr="00AB5751" w:rsidRDefault="002E7E57" w:rsidP="0045478E">
            <w:pPr>
              <w:pStyle w:val="Normal1"/>
              <w:rPr>
                <w:lang w:val="sq-AL"/>
              </w:rPr>
            </w:pPr>
          </w:p>
        </w:tc>
      </w:tr>
      <w:tr w:rsidR="00757EF7" w:rsidRPr="00AB5751" w14:paraId="17B738E3" w14:textId="77777777" w:rsidTr="0045478E">
        <w:trPr>
          <w:trHeight w:val="8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5B9262A3"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b/>
                <w:bCs/>
                <w:sz w:val="22"/>
                <w:szCs w:val="22"/>
                <w:lang w:val="sq-AL"/>
              </w:rPr>
              <w:lastRenderedPageBreak/>
              <w:t>9. Mjetet e përgjithshme të nevojshme për realizim sipas qëllimit (të shprehura në denarë dhe shuma bruto)</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9DEE9AC" w14:textId="77777777" w:rsidR="00757EF7" w:rsidRPr="00AB5751" w:rsidRDefault="00757EF7" w:rsidP="00757EF7">
            <w:pPr>
              <w:pStyle w:val="Normal1"/>
              <w:rPr>
                <w:lang w:val="sq-AL"/>
              </w:rPr>
            </w:pPr>
          </w:p>
        </w:tc>
      </w:tr>
      <w:tr w:rsidR="00757EF7" w:rsidRPr="00AB5751" w14:paraId="5ED76CA3"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B0E284A"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Shpenzime për produksion</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92C9832" w14:textId="77777777" w:rsidR="00757EF7" w:rsidRPr="00AB5751" w:rsidRDefault="00757EF7" w:rsidP="00757EF7">
            <w:pPr>
              <w:pStyle w:val="Normal1"/>
              <w:rPr>
                <w:lang w:val="sq-AL"/>
              </w:rPr>
            </w:pPr>
          </w:p>
        </w:tc>
      </w:tr>
      <w:tr w:rsidR="00757EF7" w:rsidRPr="00AB5751" w14:paraId="4102F3EA"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96F8515"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Shpenzime për udhëtim dhe transport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6511E45" w14:textId="77777777" w:rsidR="00757EF7" w:rsidRPr="00AB5751" w:rsidRDefault="00757EF7" w:rsidP="00757EF7">
            <w:pPr>
              <w:pStyle w:val="Normal1"/>
              <w:rPr>
                <w:lang w:val="sq-AL"/>
              </w:rPr>
            </w:pPr>
          </w:p>
        </w:tc>
      </w:tr>
      <w:tr w:rsidR="00EF6D20" w:rsidRPr="00AB5751" w14:paraId="42239F71"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2954305A" w14:textId="77777777" w:rsidR="00EF6D20" w:rsidRPr="00AB5751" w:rsidRDefault="00757EF7" w:rsidP="0045478E">
            <w:pPr>
              <w:pStyle w:val="Normal1"/>
              <w:pBdr>
                <w:top w:val="nil"/>
                <w:left w:val="nil"/>
                <w:bottom w:val="nil"/>
                <w:right w:val="nil"/>
                <w:between w:val="nil"/>
              </w:pBdr>
              <w:ind w:right="281"/>
              <w:rPr>
                <w:rFonts w:eastAsia="StobiSerif Regular"/>
                <w:color w:val="000000"/>
                <w:sz w:val="22"/>
                <w:szCs w:val="22"/>
                <w:lang w:val="sq-AL"/>
              </w:rPr>
            </w:pPr>
            <w:r w:rsidRPr="00AB5751">
              <w:rPr>
                <w:rFonts w:eastAsia="StobiSerif Regular"/>
                <w:color w:val="000000"/>
                <w:sz w:val="22"/>
                <w:szCs w:val="22"/>
                <w:lang w:val="sq-AL"/>
              </w:rPr>
              <w:t>Shpenzime ditore</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1DCFA618" w14:textId="77777777" w:rsidR="00EF6D20" w:rsidRPr="00AB5751" w:rsidRDefault="00EF6D20" w:rsidP="0045478E">
            <w:pPr>
              <w:pStyle w:val="Normal1"/>
              <w:rPr>
                <w:lang w:val="sq-AL"/>
              </w:rPr>
            </w:pPr>
          </w:p>
        </w:tc>
      </w:tr>
      <w:tr w:rsidR="00757EF7" w:rsidRPr="00AB5751" w14:paraId="476A3CD8"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6BA878C8"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Shpenzime për qëndrim/akomodim</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392E7C7B" w14:textId="77777777" w:rsidR="00757EF7" w:rsidRPr="00AB5751" w:rsidRDefault="00757EF7" w:rsidP="00757EF7">
            <w:pPr>
              <w:pStyle w:val="Normal1"/>
              <w:rPr>
                <w:lang w:val="sq-AL"/>
              </w:rPr>
            </w:pPr>
          </w:p>
        </w:tc>
      </w:tr>
      <w:tr w:rsidR="00757EF7" w:rsidRPr="00AB5751" w14:paraId="2D889225"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51AD1338"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Përpunimi i katalogut, afishes dhe ftesës</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77C722A2" w14:textId="77777777" w:rsidR="00757EF7" w:rsidRPr="00AB5751" w:rsidRDefault="00757EF7" w:rsidP="00757EF7">
            <w:pPr>
              <w:pStyle w:val="Normal1"/>
              <w:rPr>
                <w:lang w:val="sq-AL"/>
              </w:rPr>
            </w:pPr>
          </w:p>
        </w:tc>
      </w:tr>
      <w:tr w:rsidR="00757EF7" w:rsidRPr="00AB5751" w14:paraId="4DE2F8AC" w14:textId="77777777" w:rsidTr="0045478E">
        <w:trPr>
          <w:trHeight w:val="5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6B5B617E"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Shpenzimet organizative (të detajuara)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2BB806A0" w14:textId="77777777" w:rsidR="00757EF7" w:rsidRPr="00AB5751" w:rsidRDefault="00757EF7" w:rsidP="00757EF7">
            <w:pPr>
              <w:pStyle w:val="Normal1"/>
              <w:rPr>
                <w:lang w:val="sq-AL"/>
              </w:rPr>
            </w:pPr>
          </w:p>
        </w:tc>
      </w:tr>
      <w:tr w:rsidR="00757EF7" w:rsidRPr="00AB5751" w14:paraId="4EC36448" w14:textId="77777777" w:rsidTr="0045478E">
        <w:trPr>
          <w:trHeight w:val="2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176AC271"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Shërbimet e palëve të treta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75B2285D" w14:textId="77777777" w:rsidR="00757EF7" w:rsidRPr="00AB5751" w:rsidRDefault="00757EF7" w:rsidP="00757EF7">
            <w:pPr>
              <w:pStyle w:val="Normal1"/>
              <w:rPr>
                <w:lang w:val="sq-AL"/>
              </w:rPr>
            </w:pPr>
          </w:p>
        </w:tc>
      </w:tr>
      <w:tr w:rsidR="00757EF7" w:rsidRPr="00AB5751" w14:paraId="73DCD636"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38EAF898"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Të tjera (të detajuara)</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294FC247" w14:textId="77777777" w:rsidR="00757EF7" w:rsidRPr="00AB5751" w:rsidRDefault="00757EF7" w:rsidP="00757EF7">
            <w:pPr>
              <w:pStyle w:val="Normal1"/>
              <w:rPr>
                <w:lang w:val="sq-AL"/>
              </w:rPr>
            </w:pPr>
          </w:p>
        </w:tc>
      </w:tr>
      <w:tr w:rsidR="002E7E57" w:rsidRPr="00AB5751" w14:paraId="2E86E768"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7A12CD33" w14:textId="77777777" w:rsidR="002E7E57" w:rsidRPr="00AB5751" w:rsidRDefault="002E7E5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 </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3E5719D5" w14:textId="77777777" w:rsidR="002E7E57" w:rsidRPr="00AB5751" w:rsidRDefault="002E7E57" w:rsidP="0045478E">
            <w:pPr>
              <w:pStyle w:val="Normal1"/>
              <w:rPr>
                <w:lang w:val="sq-AL"/>
              </w:rPr>
            </w:pPr>
          </w:p>
        </w:tc>
      </w:tr>
      <w:tr w:rsidR="00757EF7" w:rsidRPr="00AB5751" w14:paraId="59EA6261" w14:textId="77777777" w:rsidTr="0045478E">
        <w:trPr>
          <w:trHeight w:val="2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08685142"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b/>
                <w:bCs/>
                <w:sz w:val="22"/>
                <w:szCs w:val="22"/>
                <w:lang w:val="sq-AL"/>
              </w:rPr>
              <w:t>10. Struktura e të ardhurave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2502079A" w14:textId="77777777" w:rsidR="00757EF7" w:rsidRPr="00AB5751" w:rsidRDefault="00757EF7" w:rsidP="00757EF7">
            <w:pPr>
              <w:pStyle w:val="Normal1"/>
              <w:rPr>
                <w:lang w:val="sq-AL"/>
              </w:rPr>
            </w:pPr>
          </w:p>
        </w:tc>
      </w:tr>
      <w:tr w:rsidR="002E7E57" w:rsidRPr="00AB5751" w14:paraId="65A7F2E6" w14:textId="77777777" w:rsidTr="0045478E">
        <w:trPr>
          <w:trHeight w:val="280"/>
        </w:trPr>
        <w:tc>
          <w:tcPr>
            <w:tcW w:w="5367"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361" w:type="dxa"/>
            </w:tcMar>
          </w:tcPr>
          <w:p w14:paraId="0FCD0F5D"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Ministria e Kulturës dhe Turizmit</w:t>
            </w:r>
          </w:p>
        </w:tc>
        <w:tc>
          <w:tcPr>
            <w:tcW w:w="3543"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361" w:type="dxa"/>
            </w:tcMar>
          </w:tcPr>
          <w:p w14:paraId="48D31A62" w14:textId="77777777" w:rsidR="002E7E57" w:rsidRPr="00AB5751" w:rsidRDefault="002E7E57" w:rsidP="0045478E">
            <w:pPr>
              <w:pStyle w:val="Normal1"/>
              <w:rPr>
                <w:lang w:val="sq-AL"/>
              </w:rPr>
            </w:pPr>
          </w:p>
        </w:tc>
      </w:tr>
      <w:tr w:rsidR="002E7E57" w:rsidRPr="00AB5751" w14:paraId="210CB5C5" w14:textId="77777777" w:rsidTr="0045478E">
        <w:trPr>
          <w:trHeight w:val="2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771E3E76"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Vetëqeverisja lokale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5E4F3E0F" w14:textId="77777777" w:rsidR="002E7E57" w:rsidRPr="00AB5751" w:rsidRDefault="002E7E57" w:rsidP="0045478E">
            <w:pPr>
              <w:pStyle w:val="Normal1"/>
              <w:rPr>
                <w:lang w:val="sq-AL"/>
              </w:rPr>
            </w:pPr>
          </w:p>
        </w:tc>
      </w:tr>
      <w:tr w:rsidR="002E7E57" w:rsidRPr="00AB5751" w14:paraId="774A24F2" w14:textId="77777777" w:rsidTr="0045478E">
        <w:trPr>
          <w:trHeight w:val="2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7FA604C1" w14:textId="77777777" w:rsidR="002E7E57" w:rsidRPr="00AB5751" w:rsidRDefault="00757EF7" w:rsidP="0045478E">
            <w:pPr>
              <w:pStyle w:val="Normal1"/>
              <w:pBdr>
                <w:top w:val="nil"/>
                <w:left w:val="nil"/>
                <w:bottom w:val="nil"/>
                <w:right w:val="nil"/>
                <w:between w:val="nil"/>
              </w:pBdr>
              <w:ind w:right="281"/>
              <w:rPr>
                <w:color w:val="000000"/>
                <w:lang w:val="sq-AL"/>
              </w:rPr>
            </w:pPr>
            <w:r w:rsidRPr="00AB5751">
              <w:rPr>
                <w:rFonts w:eastAsia="StobiSerif Regular"/>
                <w:color w:val="000000"/>
                <w:sz w:val="22"/>
                <w:szCs w:val="22"/>
                <w:lang w:val="sq-AL"/>
              </w:rPr>
              <w:t>Pjesëmarrje personale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1F11572D" w14:textId="77777777" w:rsidR="002E7E57" w:rsidRPr="00AB5751" w:rsidRDefault="002E7E57" w:rsidP="0045478E">
            <w:pPr>
              <w:pStyle w:val="Normal1"/>
              <w:rPr>
                <w:lang w:val="sq-AL"/>
              </w:rPr>
            </w:pPr>
          </w:p>
        </w:tc>
      </w:tr>
      <w:tr w:rsidR="00757EF7" w:rsidRPr="00AB5751" w14:paraId="208A3517" w14:textId="77777777" w:rsidTr="0045478E">
        <w:trPr>
          <w:trHeight w:val="580"/>
        </w:trPr>
        <w:tc>
          <w:tcPr>
            <w:tcW w:w="5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727862AE" w14:textId="77777777" w:rsidR="00757EF7" w:rsidRPr="00AB5751" w:rsidRDefault="00757EF7" w:rsidP="00757EF7">
            <w:pPr>
              <w:pStyle w:val="Normal1"/>
              <w:pBdr>
                <w:top w:val="nil"/>
                <w:left w:val="nil"/>
                <w:bottom w:val="nil"/>
                <w:right w:val="nil"/>
                <w:between w:val="nil"/>
              </w:pBdr>
              <w:ind w:right="281"/>
              <w:rPr>
                <w:color w:val="000000"/>
                <w:lang w:val="sq-AL"/>
              </w:rPr>
            </w:pPr>
            <w:r w:rsidRPr="00AB5751">
              <w:rPr>
                <w:sz w:val="22"/>
                <w:szCs w:val="22"/>
                <w:lang w:val="sq-AL"/>
              </w:rPr>
              <w:t>Burime të tjera të financimit (sponsorime, donacione…)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61" w:type="dxa"/>
            </w:tcMar>
          </w:tcPr>
          <w:p w14:paraId="0F6E9657" w14:textId="77777777" w:rsidR="00757EF7" w:rsidRPr="00AB5751" w:rsidRDefault="00757EF7" w:rsidP="00757EF7">
            <w:pPr>
              <w:pStyle w:val="Normal1"/>
              <w:rPr>
                <w:lang w:val="sq-AL"/>
              </w:rPr>
            </w:pPr>
          </w:p>
        </w:tc>
      </w:tr>
    </w:tbl>
    <w:p w14:paraId="712370A5" w14:textId="77777777" w:rsidR="002E7E57" w:rsidRPr="00AB5751" w:rsidRDefault="002E7E57" w:rsidP="002E7E57">
      <w:pPr>
        <w:pStyle w:val="Normal1"/>
        <w:widowControl w:val="0"/>
        <w:pBdr>
          <w:top w:val="nil"/>
          <w:left w:val="nil"/>
          <w:bottom w:val="nil"/>
          <w:right w:val="nil"/>
          <w:between w:val="nil"/>
        </w:pBdr>
        <w:rPr>
          <w:rFonts w:eastAsia="StobiSerif Regular"/>
          <w:b/>
          <w:color w:val="000000"/>
          <w:sz w:val="22"/>
          <w:szCs w:val="22"/>
          <w:lang w:val="sq-AL"/>
        </w:rPr>
      </w:pPr>
    </w:p>
    <w:p w14:paraId="77A55A1B" w14:textId="77777777" w:rsidR="00757EF7" w:rsidRPr="00AB5751" w:rsidRDefault="002E7E57" w:rsidP="00757EF7">
      <w:pPr>
        <w:pStyle w:val="Normal1"/>
        <w:pBdr>
          <w:top w:val="nil"/>
          <w:left w:val="nil"/>
          <w:bottom w:val="nil"/>
          <w:right w:val="nil"/>
          <w:between w:val="nil"/>
        </w:pBdr>
        <w:ind w:right="281"/>
        <w:rPr>
          <w:rFonts w:eastAsia="StobiSerif Regular"/>
          <w:color w:val="000000"/>
          <w:sz w:val="22"/>
          <w:szCs w:val="22"/>
          <w:lang w:val="sq-AL"/>
        </w:rPr>
      </w:pPr>
      <w:r w:rsidRPr="00AB5751">
        <w:rPr>
          <w:rFonts w:eastAsia="StobiSerif Regular"/>
          <w:b/>
          <w:color w:val="000000"/>
          <w:sz w:val="22"/>
          <w:szCs w:val="22"/>
          <w:lang w:val="sq-AL"/>
        </w:rPr>
        <w:tab/>
      </w:r>
      <w:r w:rsidRPr="00AB5751">
        <w:rPr>
          <w:rFonts w:eastAsia="StobiSerif Regular"/>
          <w:b/>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r w:rsidRPr="00AB5751">
        <w:rPr>
          <w:rFonts w:eastAsia="StobiSerif Regular"/>
          <w:color w:val="000000"/>
          <w:sz w:val="22"/>
          <w:szCs w:val="22"/>
          <w:lang w:val="sq-AL"/>
        </w:rPr>
        <w:tab/>
      </w:r>
    </w:p>
    <w:p w14:paraId="1D7EBADE" w14:textId="77777777" w:rsidR="00757EF7" w:rsidRPr="00AB5751" w:rsidRDefault="00757EF7" w:rsidP="00757EF7">
      <w:pPr>
        <w:pStyle w:val="Normal1"/>
        <w:pBdr>
          <w:top w:val="nil"/>
          <w:left w:val="nil"/>
          <w:bottom w:val="nil"/>
          <w:right w:val="nil"/>
          <w:between w:val="nil"/>
        </w:pBdr>
        <w:ind w:right="281"/>
        <w:rPr>
          <w:rFonts w:eastAsia="StobiSerif Regular"/>
          <w:color w:val="000000"/>
          <w:sz w:val="22"/>
          <w:szCs w:val="22"/>
          <w:lang w:val="sq-AL"/>
        </w:rPr>
      </w:pPr>
      <w:r w:rsidRPr="00AB5751">
        <w:rPr>
          <w:b/>
          <w:kern w:val="1"/>
          <w:sz w:val="22"/>
          <w:szCs w:val="22"/>
          <w:lang w:val="sq-AL"/>
        </w:rPr>
        <w:t xml:space="preserve">Vërejtje: </w:t>
      </w:r>
      <w:r w:rsidRPr="00AB5751">
        <w:rPr>
          <w:bCs/>
          <w:kern w:val="1"/>
          <w:sz w:val="22"/>
          <w:szCs w:val="22"/>
          <w:lang w:val="sq-AL"/>
        </w:rPr>
        <w:t>Nevojitet konstruksion i plotë financiar për çdo normë veçmas</w:t>
      </w:r>
      <w:r w:rsidRPr="00AB5751">
        <w:rPr>
          <w:kern w:val="1"/>
          <w:sz w:val="22"/>
          <w:szCs w:val="22"/>
          <w:lang w:val="sq-AL"/>
        </w:rPr>
        <w:t xml:space="preserve">. </w:t>
      </w:r>
    </w:p>
    <w:p w14:paraId="21D39045" w14:textId="77777777" w:rsidR="00757EF7" w:rsidRPr="00AB5751" w:rsidRDefault="00757EF7" w:rsidP="002E7E57">
      <w:pPr>
        <w:pStyle w:val="Normal1"/>
        <w:pBdr>
          <w:top w:val="nil"/>
          <w:left w:val="nil"/>
          <w:bottom w:val="nil"/>
          <w:right w:val="nil"/>
          <w:between w:val="nil"/>
        </w:pBdr>
        <w:tabs>
          <w:tab w:val="left" w:pos="720"/>
        </w:tabs>
        <w:spacing w:after="240"/>
        <w:jc w:val="both"/>
        <w:rPr>
          <w:rFonts w:eastAsia="StobiSerif Regular"/>
          <w:color w:val="000000"/>
          <w:sz w:val="22"/>
          <w:szCs w:val="22"/>
          <w:lang w:val="sq-AL"/>
        </w:rPr>
      </w:pPr>
    </w:p>
    <w:tbl>
      <w:tblPr>
        <w:tblW w:w="87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67"/>
        <w:gridCol w:w="2104"/>
        <w:gridCol w:w="571"/>
        <w:gridCol w:w="3007"/>
        <w:gridCol w:w="2239"/>
      </w:tblGrid>
      <w:tr w:rsidR="00757EF7" w:rsidRPr="00AB5751" w14:paraId="79F5D476" w14:textId="77777777" w:rsidTr="00CE283C">
        <w:trPr>
          <w:trHeight w:val="915"/>
        </w:trPr>
        <w:tc>
          <w:tcPr>
            <w:tcW w:w="867" w:type="dxa"/>
            <w:tcBorders>
              <w:top w:val="nil"/>
              <w:left w:val="nil"/>
              <w:bottom w:val="nil"/>
              <w:right w:val="nil"/>
            </w:tcBorders>
            <w:shd w:val="clear" w:color="auto" w:fill="auto"/>
            <w:tcMar>
              <w:top w:w="80" w:type="dxa"/>
              <w:left w:w="80" w:type="dxa"/>
              <w:bottom w:w="80" w:type="dxa"/>
              <w:right w:w="80" w:type="dxa"/>
            </w:tcMar>
            <w:vAlign w:val="bottom"/>
          </w:tcPr>
          <w:p w14:paraId="4C5274B1" w14:textId="77777777" w:rsidR="00757EF7" w:rsidRPr="00AB5751" w:rsidRDefault="00757EF7" w:rsidP="00CE283C">
            <w:pPr>
              <w:pStyle w:val="Normal1"/>
              <w:pBdr>
                <w:top w:val="nil"/>
                <w:left w:val="nil"/>
                <w:bottom w:val="nil"/>
                <w:right w:val="nil"/>
                <w:between w:val="nil"/>
              </w:pBdr>
              <w:rPr>
                <w:color w:val="000000"/>
                <w:lang w:val="sq-AL"/>
              </w:rPr>
            </w:pPr>
            <w:r w:rsidRPr="00AB5751">
              <w:rPr>
                <w:rFonts w:eastAsia="StobiSerif Regular"/>
                <w:color w:val="000000"/>
                <w:sz w:val="22"/>
                <w:szCs w:val="22"/>
                <w:lang w:val="sq-AL"/>
              </w:rPr>
              <w:t>Data</w:t>
            </w:r>
          </w:p>
        </w:tc>
        <w:tc>
          <w:tcPr>
            <w:tcW w:w="2104" w:type="dxa"/>
            <w:tcBorders>
              <w:top w:val="nil"/>
              <w:left w:val="nil"/>
              <w:bottom w:val="single" w:sz="4" w:space="0" w:color="000000"/>
              <w:right w:val="nil"/>
            </w:tcBorders>
            <w:shd w:val="clear" w:color="auto" w:fill="auto"/>
            <w:tcMar>
              <w:top w:w="80" w:type="dxa"/>
              <w:left w:w="80" w:type="dxa"/>
              <w:bottom w:w="80" w:type="dxa"/>
              <w:right w:w="80" w:type="dxa"/>
            </w:tcMar>
          </w:tcPr>
          <w:p w14:paraId="12538B09" w14:textId="77777777" w:rsidR="00757EF7" w:rsidRPr="00AB5751" w:rsidRDefault="00757EF7" w:rsidP="00CE283C">
            <w:pPr>
              <w:pStyle w:val="Normal1"/>
              <w:rPr>
                <w:lang w:val="sq-AL"/>
              </w:rPr>
            </w:pPr>
          </w:p>
        </w:tc>
        <w:tc>
          <w:tcPr>
            <w:tcW w:w="571" w:type="dxa"/>
            <w:tcBorders>
              <w:top w:val="nil"/>
              <w:left w:val="nil"/>
              <w:bottom w:val="nil"/>
              <w:right w:val="nil"/>
            </w:tcBorders>
            <w:shd w:val="clear" w:color="auto" w:fill="auto"/>
            <w:tcMar>
              <w:top w:w="80" w:type="dxa"/>
              <w:left w:w="80" w:type="dxa"/>
              <w:bottom w:w="80" w:type="dxa"/>
              <w:right w:w="80" w:type="dxa"/>
            </w:tcMar>
          </w:tcPr>
          <w:p w14:paraId="2A099EDB" w14:textId="77777777" w:rsidR="00757EF7" w:rsidRPr="00AB5751" w:rsidRDefault="00757EF7" w:rsidP="00CE283C">
            <w:pPr>
              <w:pStyle w:val="Normal1"/>
              <w:rPr>
                <w:lang w:val="sq-AL"/>
              </w:rPr>
            </w:pPr>
          </w:p>
        </w:tc>
        <w:tc>
          <w:tcPr>
            <w:tcW w:w="3007" w:type="dxa"/>
            <w:tcBorders>
              <w:top w:val="nil"/>
              <w:left w:val="nil"/>
              <w:bottom w:val="nil"/>
              <w:right w:val="nil"/>
            </w:tcBorders>
            <w:shd w:val="clear" w:color="auto" w:fill="auto"/>
            <w:tcMar>
              <w:top w:w="80" w:type="dxa"/>
              <w:left w:w="80" w:type="dxa"/>
              <w:bottom w:w="80" w:type="dxa"/>
              <w:right w:w="80" w:type="dxa"/>
            </w:tcMar>
          </w:tcPr>
          <w:p w14:paraId="4E1FEF14" w14:textId="77777777" w:rsidR="00757EF7" w:rsidRPr="00AB5751" w:rsidRDefault="00757EF7" w:rsidP="00CE283C">
            <w:pPr>
              <w:pStyle w:val="Normal1"/>
              <w:pBdr>
                <w:top w:val="nil"/>
                <w:left w:val="nil"/>
                <w:bottom w:val="nil"/>
                <w:right w:val="nil"/>
                <w:between w:val="nil"/>
              </w:pBdr>
              <w:rPr>
                <w:rFonts w:eastAsia="StobiSerif Regular"/>
                <w:color w:val="000000"/>
                <w:lang w:val="sq-AL"/>
              </w:rPr>
            </w:pPr>
          </w:p>
          <w:p w14:paraId="3A23C2F5" w14:textId="77777777" w:rsidR="00757EF7" w:rsidRPr="00AB5751" w:rsidRDefault="00757EF7" w:rsidP="00CE283C">
            <w:pPr>
              <w:pStyle w:val="Normal1"/>
              <w:pBdr>
                <w:top w:val="nil"/>
                <w:left w:val="nil"/>
                <w:bottom w:val="nil"/>
                <w:right w:val="nil"/>
                <w:between w:val="nil"/>
              </w:pBdr>
              <w:rPr>
                <w:rFonts w:eastAsia="StobiSerif Regular"/>
                <w:color w:val="000000"/>
                <w:lang w:val="sq-AL"/>
              </w:rPr>
            </w:pPr>
          </w:p>
          <w:p w14:paraId="08FB120A" w14:textId="77777777" w:rsidR="00757EF7" w:rsidRPr="00AB5751" w:rsidRDefault="00757EF7" w:rsidP="00CE283C">
            <w:pPr>
              <w:pStyle w:val="Normal1"/>
              <w:pBdr>
                <w:top w:val="nil"/>
                <w:left w:val="nil"/>
                <w:bottom w:val="nil"/>
                <w:right w:val="nil"/>
                <w:between w:val="nil"/>
              </w:pBdr>
              <w:rPr>
                <w:color w:val="000000"/>
                <w:lang w:val="sq-AL"/>
              </w:rPr>
            </w:pPr>
            <w:r w:rsidRPr="00AB5751">
              <w:rPr>
                <w:rFonts w:eastAsia="StobiSerif Regular"/>
                <w:color w:val="000000"/>
                <w:sz w:val="22"/>
                <w:szCs w:val="22"/>
                <w:lang w:val="sq-AL"/>
              </w:rPr>
              <w:t>Nënshkrimi i pjesëmarrësit të konkursit</w:t>
            </w:r>
          </w:p>
        </w:tc>
        <w:tc>
          <w:tcPr>
            <w:tcW w:w="2239" w:type="dxa"/>
            <w:tcBorders>
              <w:top w:val="nil"/>
              <w:left w:val="nil"/>
              <w:bottom w:val="single" w:sz="4" w:space="0" w:color="000000"/>
              <w:right w:val="nil"/>
            </w:tcBorders>
            <w:shd w:val="clear" w:color="auto" w:fill="auto"/>
            <w:tcMar>
              <w:top w:w="80" w:type="dxa"/>
              <w:left w:w="80" w:type="dxa"/>
              <w:bottom w:w="80" w:type="dxa"/>
              <w:right w:w="80" w:type="dxa"/>
            </w:tcMar>
          </w:tcPr>
          <w:p w14:paraId="22EFC5BA" w14:textId="77777777" w:rsidR="00757EF7" w:rsidRPr="00AB5751" w:rsidRDefault="00757EF7" w:rsidP="00CE283C">
            <w:pPr>
              <w:pStyle w:val="Normal1"/>
              <w:pBdr>
                <w:top w:val="nil"/>
                <w:left w:val="nil"/>
                <w:bottom w:val="nil"/>
                <w:right w:val="nil"/>
                <w:between w:val="nil"/>
              </w:pBdr>
              <w:rPr>
                <w:color w:val="000000"/>
                <w:lang w:val="sq-AL"/>
              </w:rPr>
            </w:pPr>
          </w:p>
          <w:p w14:paraId="63813DF8" w14:textId="77777777" w:rsidR="00757EF7" w:rsidRPr="00AB5751" w:rsidRDefault="00757EF7" w:rsidP="00CE283C">
            <w:pPr>
              <w:pStyle w:val="Normal1"/>
              <w:pBdr>
                <w:top w:val="nil"/>
                <w:left w:val="nil"/>
                <w:bottom w:val="nil"/>
                <w:right w:val="nil"/>
                <w:between w:val="nil"/>
              </w:pBdr>
              <w:rPr>
                <w:color w:val="000000"/>
                <w:lang w:val="sq-AL"/>
              </w:rPr>
            </w:pPr>
          </w:p>
          <w:p w14:paraId="70334548" w14:textId="77777777" w:rsidR="00757EF7" w:rsidRPr="00AB5751" w:rsidRDefault="00757EF7" w:rsidP="00CE283C">
            <w:pPr>
              <w:pStyle w:val="Normal1"/>
              <w:pBdr>
                <w:top w:val="nil"/>
                <w:left w:val="nil"/>
                <w:bottom w:val="nil"/>
                <w:right w:val="nil"/>
                <w:between w:val="nil"/>
              </w:pBdr>
              <w:rPr>
                <w:color w:val="000000"/>
                <w:lang w:val="sq-AL"/>
              </w:rPr>
            </w:pPr>
          </w:p>
        </w:tc>
      </w:tr>
    </w:tbl>
    <w:p w14:paraId="66E4B611" w14:textId="77777777" w:rsidR="00863816" w:rsidRPr="00AB5751" w:rsidRDefault="00863816" w:rsidP="002E7E57">
      <w:pPr>
        <w:suppressAutoHyphens/>
        <w:ind w:right="281"/>
        <w:rPr>
          <w:b/>
          <w:sz w:val="22"/>
          <w:szCs w:val="22"/>
          <w:lang w:val="sq-AL"/>
        </w:rPr>
      </w:pPr>
    </w:p>
    <w:sectPr w:rsidR="00863816" w:rsidRPr="00AB5751" w:rsidSect="00BA55B8">
      <w:headerReference w:type="default" r:id="rId10"/>
      <w:pgSz w:w="11907" w:h="16840" w:code="9"/>
      <w:pgMar w:top="1440" w:right="164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DB72" w14:textId="77777777" w:rsidR="00D17899" w:rsidRDefault="00D17899" w:rsidP="005622EC">
      <w:r>
        <w:separator/>
      </w:r>
    </w:p>
  </w:endnote>
  <w:endnote w:type="continuationSeparator" w:id="0">
    <w:p w14:paraId="36161B3C" w14:textId="77777777" w:rsidR="00D17899" w:rsidRDefault="00D17899" w:rsidP="0056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AB2D" w14:textId="77777777" w:rsidR="00D17899" w:rsidRDefault="00D17899" w:rsidP="005622EC">
      <w:r>
        <w:separator/>
      </w:r>
    </w:p>
  </w:footnote>
  <w:footnote w:type="continuationSeparator" w:id="0">
    <w:p w14:paraId="1135F65A" w14:textId="77777777" w:rsidR="00D17899" w:rsidRDefault="00D17899" w:rsidP="0056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7087" w14:textId="77777777" w:rsidR="00BA55B8" w:rsidRDefault="00BA55B8">
    <w:pPr>
      <w:pStyle w:val="Header"/>
    </w:pPr>
  </w:p>
  <w:p w14:paraId="415E8FFC" w14:textId="77777777" w:rsidR="00BA55B8" w:rsidRDefault="00BA5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visibility:visible;mso-wrap-style:square" o:bullet="t">
        <v:imagedata r:id="rId1" o:title=""/>
      </v:shape>
    </w:pict>
  </w:numPicBullet>
  <w:numPicBullet w:numPicBulletId="1">
    <w:pict>
      <v:shape id="_x0000_i1036" type="#_x0000_t75" style="width:11.25pt;height:5.25pt;visibility:visible;mso-wrap-style:square" o:bullet="t">
        <v:imagedata r:id="rId2" o:title=""/>
      </v:shape>
    </w:pict>
  </w:numPicBullet>
  <w:numPicBullet w:numPicBulletId="2">
    <w:pict>
      <v:shape id="_x0000_i1037" type="#_x0000_t75" style="width:11.25pt;height:11.25pt;visibility:visible;mso-wrap-style:square" o:bullet="t">
        <v:imagedata r:id="rId3" o:title=""/>
      </v:shape>
    </w:pict>
  </w:numPicBullet>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StobiSerif Regular" w:hAnsi="StobiSerif Regular" w:cs="Cambria"/>
        <w:kern w:val="1"/>
        <w:sz w:val="22"/>
        <w:szCs w:val="22"/>
        <w:lang w:val="mk-MK"/>
      </w:rPr>
    </w:lvl>
  </w:abstractNum>
  <w:abstractNum w:abstractNumId="1" w15:restartNumberingAfterBreak="0">
    <w:nsid w:val="00000005"/>
    <w:multiLevelType w:val="multilevel"/>
    <w:tmpl w:val="00000005"/>
    <w:lvl w:ilvl="0">
      <w:start w:val="1"/>
      <w:numFmt w:val="upperRoman"/>
      <w:lvlText w:val="%1."/>
      <w:lvlJc w:val="left"/>
      <w:pPr>
        <w:tabs>
          <w:tab w:val="num" w:pos="720"/>
        </w:tabs>
        <w:ind w:left="720" w:hanging="360"/>
      </w:pPr>
      <w:rPr>
        <w:sz w:val="32"/>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B7C42DD"/>
    <w:multiLevelType w:val="hybridMultilevel"/>
    <w:tmpl w:val="F7AE8506"/>
    <w:lvl w:ilvl="0" w:tplc="48F66FD6">
      <w:numFmt w:val="bullet"/>
      <w:lvlText w:val=""/>
      <w:lvlJc w:val="left"/>
      <w:pPr>
        <w:ind w:left="720" w:hanging="360"/>
      </w:pPr>
      <w:rPr>
        <w:rFonts w:ascii="Symbol" w:eastAsia="StobiSerif Regular" w:hAnsi="Symbol" w:cs="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133E"/>
    <w:multiLevelType w:val="hybridMultilevel"/>
    <w:tmpl w:val="6868C47E"/>
    <w:lvl w:ilvl="0" w:tplc="919472D4">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936EC1"/>
    <w:multiLevelType w:val="multilevel"/>
    <w:tmpl w:val="88D00D56"/>
    <w:lvl w:ilvl="0">
      <w:start w:val="1"/>
      <w:numFmt w:val="bullet"/>
      <w:lvlText w:val="-"/>
      <w:lvlJc w:val="left"/>
      <w:pPr>
        <w:ind w:left="750" w:hanging="390"/>
      </w:pPr>
      <w:rPr>
        <w:rFonts w:ascii="Courier" w:eastAsia="Courier" w:hAnsi="Courier" w:cs="Courier"/>
        <w:b w:val="0"/>
        <w:i w:val="0"/>
        <w:smallCaps w:val="0"/>
        <w:strike w:val="0"/>
        <w:shd w:val="clear" w:color="auto" w:fill="auto"/>
        <w:vertAlign w:val="baseline"/>
      </w:rPr>
    </w:lvl>
    <w:lvl w:ilvl="1">
      <w:start w:val="1"/>
      <w:numFmt w:val="bullet"/>
      <w:lvlText w:val="o"/>
      <w:lvlJc w:val="left"/>
      <w:pPr>
        <w:ind w:left="1470" w:hanging="390"/>
      </w:pPr>
      <w:rPr>
        <w:rFonts w:ascii="Courier" w:eastAsia="Courier" w:hAnsi="Courier" w:cs="Courier"/>
        <w:b w:val="0"/>
        <w:i w:val="0"/>
        <w:smallCaps w:val="0"/>
        <w:strike w:val="0"/>
        <w:shd w:val="clear" w:color="auto" w:fill="auto"/>
        <w:vertAlign w:val="baseline"/>
      </w:rPr>
    </w:lvl>
    <w:lvl w:ilvl="2">
      <w:start w:val="1"/>
      <w:numFmt w:val="bullet"/>
      <w:lvlText w:val="▪"/>
      <w:lvlJc w:val="left"/>
      <w:pPr>
        <w:ind w:left="2190" w:hanging="390"/>
      </w:pPr>
      <w:rPr>
        <w:rFonts w:ascii="Arimo" w:eastAsia="Arimo" w:hAnsi="Arimo" w:cs="Arimo"/>
        <w:b w:val="0"/>
        <w:i w:val="0"/>
        <w:smallCaps w:val="0"/>
        <w:strike w:val="0"/>
        <w:shd w:val="clear" w:color="auto" w:fill="auto"/>
        <w:vertAlign w:val="baseline"/>
      </w:rPr>
    </w:lvl>
    <w:lvl w:ilvl="3">
      <w:start w:val="1"/>
      <w:numFmt w:val="bullet"/>
      <w:lvlText w:val="•"/>
      <w:lvlJc w:val="left"/>
      <w:pPr>
        <w:ind w:left="2910" w:hanging="390"/>
      </w:pPr>
      <w:rPr>
        <w:rFonts w:ascii="Courier" w:eastAsia="Courier" w:hAnsi="Courier" w:cs="Courier"/>
        <w:b w:val="0"/>
        <w:i w:val="0"/>
        <w:smallCaps w:val="0"/>
        <w:strike w:val="0"/>
        <w:shd w:val="clear" w:color="auto" w:fill="auto"/>
        <w:vertAlign w:val="baseline"/>
      </w:rPr>
    </w:lvl>
    <w:lvl w:ilvl="4">
      <w:start w:val="1"/>
      <w:numFmt w:val="bullet"/>
      <w:lvlText w:val="o"/>
      <w:lvlJc w:val="left"/>
      <w:pPr>
        <w:ind w:left="3630" w:hanging="390"/>
      </w:pPr>
      <w:rPr>
        <w:rFonts w:ascii="Courier" w:eastAsia="Courier" w:hAnsi="Courier" w:cs="Courier"/>
        <w:b w:val="0"/>
        <w:i w:val="0"/>
        <w:smallCaps w:val="0"/>
        <w:strike w:val="0"/>
        <w:shd w:val="clear" w:color="auto" w:fill="auto"/>
        <w:vertAlign w:val="baseline"/>
      </w:rPr>
    </w:lvl>
    <w:lvl w:ilvl="5">
      <w:start w:val="1"/>
      <w:numFmt w:val="bullet"/>
      <w:lvlText w:val="▪"/>
      <w:lvlJc w:val="left"/>
      <w:pPr>
        <w:ind w:left="4350" w:hanging="390"/>
      </w:pPr>
      <w:rPr>
        <w:rFonts w:ascii="Arimo" w:eastAsia="Arimo" w:hAnsi="Arimo" w:cs="Arimo"/>
        <w:b w:val="0"/>
        <w:i w:val="0"/>
        <w:smallCaps w:val="0"/>
        <w:strike w:val="0"/>
        <w:shd w:val="clear" w:color="auto" w:fill="auto"/>
        <w:vertAlign w:val="baseline"/>
      </w:rPr>
    </w:lvl>
    <w:lvl w:ilvl="6">
      <w:start w:val="1"/>
      <w:numFmt w:val="bullet"/>
      <w:lvlText w:val="•"/>
      <w:lvlJc w:val="left"/>
      <w:pPr>
        <w:ind w:left="5070" w:hanging="390"/>
      </w:pPr>
      <w:rPr>
        <w:rFonts w:ascii="Courier" w:eastAsia="Courier" w:hAnsi="Courier" w:cs="Courier"/>
        <w:b w:val="0"/>
        <w:i w:val="0"/>
        <w:smallCaps w:val="0"/>
        <w:strike w:val="0"/>
        <w:shd w:val="clear" w:color="auto" w:fill="auto"/>
        <w:vertAlign w:val="baseline"/>
      </w:rPr>
    </w:lvl>
    <w:lvl w:ilvl="7">
      <w:start w:val="1"/>
      <w:numFmt w:val="bullet"/>
      <w:lvlText w:val="o"/>
      <w:lvlJc w:val="left"/>
      <w:pPr>
        <w:ind w:left="5790" w:hanging="390"/>
      </w:pPr>
      <w:rPr>
        <w:rFonts w:ascii="Courier" w:eastAsia="Courier" w:hAnsi="Courier" w:cs="Courier"/>
        <w:b w:val="0"/>
        <w:i w:val="0"/>
        <w:smallCaps w:val="0"/>
        <w:strike w:val="0"/>
        <w:shd w:val="clear" w:color="auto" w:fill="auto"/>
        <w:vertAlign w:val="baseline"/>
      </w:rPr>
    </w:lvl>
    <w:lvl w:ilvl="8">
      <w:start w:val="1"/>
      <w:numFmt w:val="bullet"/>
      <w:lvlText w:val="▪"/>
      <w:lvlJc w:val="left"/>
      <w:pPr>
        <w:ind w:left="6510" w:hanging="390"/>
      </w:pPr>
      <w:rPr>
        <w:rFonts w:ascii="Arimo" w:eastAsia="Arimo" w:hAnsi="Arimo" w:cs="Arimo"/>
        <w:b w:val="0"/>
        <w:i w:val="0"/>
        <w:smallCaps w:val="0"/>
        <w:strike w:val="0"/>
        <w:shd w:val="clear" w:color="auto" w:fill="auto"/>
        <w:vertAlign w:val="baseline"/>
      </w:rPr>
    </w:lvl>
  </w:abstractNum>
  <w:abstractNum w:abstractNumId="5" w15:restartNumberingAfterBreak="0">
    <w:nsid w:val="16F32A82"/>
    <w:multiLevelType w:val="hybridMultilevel"/>
    <w:tmpl w:val="C574A296"/>
    <w:lvl w:ilvl="0" w:tplc="BEB6EA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74279"/>
    <w:multiLevelType w:val="hybridMultilevel"/>
    <w:tmpl w:val="53FC7F7C"/>
    <w:lvl w:ilvl="0" w:tplc="9A760D5E">
      <w:start w:val="1"/>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D47B1"/>
    <w:multiLevelType w:val="hybridMultilevel"/>
    <w:tmpl w:val="5A26C1D6"/>
    <w:lvl w:ilvl="0" w:tplc="A900DEEA">
      <w:start w:val="3"/>
      <w:numFmt w:val="bullet"/>
      <w:lvlText w:val="-"/>
      <w:lvlJc w:val="left"/>
      <w:pPr>
        <w:ind w:left="405" w:hanging="360"/>
      </w:pPr>
      <w:rPr>
        <w:rFonts w:ascii="StobiSerif Regular" w:eastAsia="Times New Roman" w:hAnsi="StobiSerif Regular" w:cs="StobiSerif Regula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49E75493"/>
    <w:multiLevelType w:val="multilevel"/>
    <w:tmpl w:val="AD0071C2"/>
    <w:lvl w:ilvl="0">
      <w:start w:val="1"/>
      <w:numFmt w:val="bullet"/>
      <w:lvlText w:val="•"/>
      <w:lvlJc w:val="left"/>
      <w:pPr>
        <w:ind w:left="81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684" w:hanging="514"/>
      </w:pPr>
      <w:rPr>
        <w:rFonts w:ascii="Arimo" w:eastAsia="Arimo" w:hAnsi="Arimo" w:cs="Arimo"/>
        <w:b w:val="0"/>
        <w:i w:val="0"/>
        <w:smallCaps w:val="0"/>
        <w:strike w:val="0"/>
        <w:shd w:val="clear" w:color="auto" w:fill="auto"/>
        <w:vertAlign w:val="baseline"/>
      </w:rPr>
    </w:lvl>
    <w:lvl w:ilvl="2">
      <w:start w:val="1"/>
      <w:numFmt w:val="bullet"/>
      <w:lvlText w:val="▪"/>
      <w:lvlJc w:val="left"/>
      <w:pPr>
        <w:ind w:left="2404" w:hanging="514"/>
      </w:pPr>
      <w:rPr>
        <w:rFonts w:ascii="Arimo" w:eastAsia="Arimo" w:hAnsi="Arimo" w:cs="Arimo"/>
        <w:b w:val="0"/>
        <w:i w:val="0"/>
        <w:smallCaps w:val="0"/>
        <w:strike w:val="0"/>
        <w:shd w:val="clear" w:color="auto" w:fill="auto"/>
        <w:vertAlign w:val="baseline"/>
      </w:rPr>
    </w:lvl>
    <w:lvl w:ilvl="3">
      <w:start w:val="1"/>
      <w:numFmt w:val="bullet"/>
      <w:lvlText w:val="•"/>
      <w:lvlJc w:val="left"/>
      <w:pPr>
        <w:ind w:left="3078" w:hanging="468"/>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45" w:hanging="315"/>
      </w:pPr>
      <w:rPr>
        <w:rFonts w:ascii="Arimo" w:eastAsia="Arimo" w:hAnsi="Arimo" w:cs="Arimo"/>
        <w:b w:val="0"/>
        <w:i w:val="0"/>
        <w:smallCaps w:val="0"/>
        <w:strike w:val="0"/>
        <w:shd w:val="clear" w:color="auto" w:fill="auto"/>
        <w:vertAlign w:val="baseline"/>
      </w:rPr>
    </w:lvl>
    <w:lvl w:ilvl="5">
      <w:start w:val="1"/>
      <w:numFmt w:val="bullet"/>
      <w:lvlText w:val="▪"/>
      <w:lvlJc w:val="left"/>
      <w:pPr>
        <w:ind w:left="4564" w:hanging="514"/>
      </w:pPr>
      <w:rPr>
        <w:rFonts w:ascii="Arimo" w:eastAsia="Arimo" w:hAnsi="Arimo" w:cs="Arimo"/>
        <w:b w:val="0"/>
        <w:i w:val="0"/>
        <w:smallCaps w:val="0"/>
        <w:strike w:val="0"/>
        <w:shd w:val="clear" w:color="auto" w:fill="auto"/>
        <w:vertAlign w:val="baseline"/>
      </w:rPr>
    </w:lvl>
    <w:lvl w:ilvl="6">
      <w:start w:val="1"/>
      <w:numFmt w:val="bullet"/>
      <w:lvlText w:val="•"/>
      <w:lvlJc w:val="left"/>
      <w:pPr>
        <w:ind w:left="5284" w:hanging="51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913" w:hanging="423"/>
      </w:pPr>
      <w:rPr>
        <w:rFonts w:ascii="Arimo" w:eastAsia="Arimo" w:hAnsi="Arimo" w:cs="Arimo"/>
        <w:b w:val="0"/>
        <w:i w:val="0"/>
        <w:smallCaps w:val="0"/>
        <w:strike w:val="0"/>
        <w:shd w:val="clear" w:color="auto" w:fill="auto"/>
        <w:vertAlign w:val="baseline"/>
      </w:rPr>
    </w:lvl>
    <w:lvl w:ilvl="8">
      <w:start w:val="1"/>
      <w:numFmt w:val="bullet"/>
      <w:lvlText w:val="▪"/>
      <w:lvlJc w:val="left"/>
      <w:pPr>
        <w:ind w:left="6724" w:hanging="514"/>
      </w:pPr>
      <w:rPr>
        <w:rFonts w:ascii="Arimo" w:eastAsia="Arimo" w:hAnsi="Arimo" w:cs="Arimo"/>
        <w:b w:val="0"/>
        <w:i w:val="0"/>
        <w:smallCaps w:val="0"/>
        <w:strike w:val="0"/>
        <w:shd w:val="clear" w:color="auto" w:fill="auto"/>
        <w:vertAlign w:val="baseline"/>
      </w:rPr>
    </w:lvl>
  </w:abstractNum>
  <w:abstractNum w:abstractNumId="9" w15:restartNumberingAfterBreak="0">
    <w:nsid w:val="4C2C6C49"/>
    <w:multiLevelType w:val="hybridMultilevel"/>
    <w:tmpl w:val="13922E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C995B13"/>
    <w:multiLevelType w:val="hybridMultilevel"/>
    <w:tmpl w:val="639A9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70D83"/>
    <w:multiLevelType w:val="hybridMultilevel"/>
    <w:tmpl w:val="737E3A8C"/>
    <w:lvl w:ilvl="0" w:tplc="865293AC">
      <w:start w:val="1"/>
      <w:numFmt w:val="bullet"/>
      <w:lvlText w:val=""/>
      <w:lvlPicBulletId w:val="1"/>
      <w:lvlJc w:val="left"/>
      <w:pPr>
        <w:tabs>
          <w:tab w:val="num" w:pos="720"/>
        </w:tabs>
        <w:ind w:left="720" w:hanging="360"/>
      </w:pPr>
      <w:rPr>
        <w:rFonts w:ascii="Symbol" w:hAnsi="Symbol" w:hint="default"/>
      </w:rPr>
    </w:lvl>
    <w:lvl w:ilvl="1" w:tplc="0809000F">
      <w:start w:val="1"/>
      <w:numFmt w:val="decimal"/>
      <w:lvlText w:val="%2."/>
      <w:lvlJc w:val="left"/>
      <w:pPr>
        <w:tabs>
          <w:tab w:val="num" w:pos="900"/>
        </w:tabs>
        <w:ind w:left="900" w:hanging="360"/>
      </w:pPr>
      <w:rPr>
        <w:rFonts w:hint="default"/>
      </w:rPr>
    </w:lvl>
    <w:lvl w:ilvl="2" w:tplc="167E6018">
      <w:numFmt w:val="bullet"/>
      <w:lvlText w:val="-"/>
      <w:lvlJc w:val="left"/>
      <w:pPr>
        <w:tabs>
          <w:tab w:val="num" w:pos="2160"/>
        </w:tabs>
        <w:ind w:left="2160" w:hanging="360"/>
      </w:pPr>
      <w:rPr>
        <w:rFonts w:ascii="StobiSerif Regular" w:eastAsia="Times New Roman" w:hAnsi="StobiSerif Regular" w:cs="Cambria" w:hint="default"/>
      </w:rPr>
    </w:lvl>
    <w:lvl w:ilvl="3" w:tplc="0A3C0366" w:tentative="1">
      <w:start w:val="1"/>
      <w:numFmt w:val="bullet"/>
      <w:lvlText w:val=""/>
      <w:lvlJc w:val="left"/>
      <w:pPr>
        <w:tabs>
          <w:tab w:val="num" w:pos="2880"/>
        </w:tabs>
        <w:ind w:left="2880" w:hanging="360"/>
      </w:pPr>
      <w:rPr>
        <w:rFonts w:ascii="Symbol" w:hAnsi="Symbol" w:hint="default"/>
      </w:rPr>
    </w:lvl>
    <w:lvl w:ilvl="4" w:tplc="D90C6080" w:tentative="1">
      <w:start w:val="1"/>
      <w:numFmt w:val="bullet"/>
      <w:lvlText w:val=""/>
      <w:lvlJc w:val="left"/>
      <w:pPr>
        <w:tabs>
          <w:tab w:val="num" w:pos="3600"/>
        </w:tabs>
        <w:ind w:left="3600" w:hanging="360"/>
      </w:pPr>
      <w:rPr>
        <w:rFonts w:ascii="Symbol" w:hAnsi="Symbol" w:hint="default"/>
      </w:rPr>
    </w:lvl>
    <w:lvl w:ilvl="5" w:tplc="6F6CEC90" w:tentative="1">
      <w:start w:val="1"/>
      <w:numFmt w:val="bullet"/>
      <w:lvlText w:val=""/>
      <w:lvlJc w:val="left"/>
      <w:pPr>
        <w:tabs>
          <w:tab w:val="num" w:pos="4320"/>
        </w:tabs>
        <w:ind w:left="4320" w:hanging="360"/>
      </w:pPr>
      <w:rPr>
        <w:rFonts w:ascii="Symbol" w:hAnsi="Symbol" w:hint="default"/>
      </w:rPr>
    </w:lvl>
    <w:lvl w:ilvl="6" w:tplc="FA10E93C" w:tentative="1">
      <w:start w:val="1"/>
      <w:numFmt w:val="bullet"/>
      <w:lvlText w:val=""/>
      <w:lvlJc w:val="left"/>
      <w:pPr>
        <w:tabs>
          <w:tab w:val="num" w:pos="5040"/>
        </w:tabs>
        <w:ind w:left="5040" w:hanging="360"/>
      </w:pPr>
      <w:rPr>
        <w:rFonts w:ascii="Symbol" w:hAnsi="Symbol" w:hint="default"/>
      </w:rPr>
    </w:lvl>
    <w:lvl w:ilvl="7" w:tplc="20443A54" w:tentative="1">
      <w:start w:val="1"/>
      <w:numFmt w:val="bullet"/>
      <w:lvlText w:val=""/>
      <w:lvlJc w:val="left"/>
      <w:pPr>
        <w:tabs>
          <w:tab w:val="num" w:pos="5760"/>
        </w:tabs>
        <w:ind w:left="5760" w:hanging="360"/>
      </w:pPr>
      <w:rPr>
        <w:rFonts w:ascii="Symbol" w:hAnsi="Symbol" w:hint="default"/>
      </w:rPr>
    </w:lvl>
    <w:lvl w:ilvl="8" w:tplc="03F890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9F06F12"/>
    <w:multiLevelType w:val="hybridMultilevel"/>
    <w:tmpl w:val="C3B6AB78"/>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6AED5FBB"/>
    <w:multiLevelType w:val="hybridMultilevel"/>
    <w:tmpl w:val="C2B2D422"/>
    <w:lvl w:ilvl="0" w:tplc="B3A8E278">
      <w:start w:val="1"/>
      <w:numFmt w:val="bullet"/>
      <w:lvlText w:val=""/>
      <w:lvlPicBulletId w:val="2"/>
      <w:lvlJc w:val="left"/>
      <w:pPr>
        <w:tabs>
          <w:tab w:val="num" w:pos="720"/>
        </w:tabs>
        <w:ind w:left="720" w:hanging="360"/>
      </w:pPr>
      <w:rPr>
        <w:rFonts w:ascii="Symbol" w:hAnsi="Symbol" w:hint="default"/>
      </w:rPr>
    </w:lvl>
    <w:lvl w:ilvl="1" w:tplc="D778B350" w:tentative="1">
      <w:start w:val="1"/>
      <w:numFmt w:val="bullet"/>
      <w:lvlText w:val=""/>
      <w:lvlJc w:val="left"/>
      <w:pPr>
        <w:tabs>
          <w:tab w:val="num" w:pos="1440"/>
        </w:tabs>
        <w:ind w:left="1440" w:hanging="360"/>
      </w:pPr>
      <w:rPr>
        <w:rFonts w:ascii="Symbol" w:hAnsi="Symbol" w:hint="default"/>
      </w:rPr>
    </w:lvl>
    <w:lvl w:ilvl="2" w:tplc="889AF718" w:tentative="1">
      <w:start w:val="1"/>
      <w:numFmt w:val="bullet"/>
      <w:lvlText w:val=""/>
      <w:lvlJc w:val="left"/>
      <w:pPr>
        <w:tabs>
          <w:tab w:val="num" w:pos="2160"/>
        </w:tabs>
        <w:ind w:left="2160" w:hanging="360"/>
      </w:pPr>
      <w:rPr>
        <w:rFonts w:ascii="Symbol" w:hAnsi="Symbol" w:hint="default"/>
      </w:rPr>
    </w:lvl>
    <w:lvl w:ilvl="3" w:tplc="020024DC" w:tentative="1">
      <w:start w:val="1"/>
      <w:numFmt w:val="bullet"/>
      <w:lvlText w:val=""/>
      <w:lvlJc w:val="left"/>
      <w:pPr>
        <w:tabs>
          <w:tab w:val="num" w:pos="2880"/>
        </w:tabs>
        <w:ind w:left="2880" w:hanging="360"/>
      </w:pPr>
      <w:rPr>
        <w:rFonts w:ascii="Symbol" w:hAnsi="Symbol" w:hint="default"/>
      </w:rPr>
    </w:lvl>
    <w:lvl w:ilvl="4" w:tplc="76FCFFEC" w:tentative="1">
      <w:start w:val="1"/>
      <w:numFmt w:val="bullet"/>
      <w:lvlText w:val=""/>
      <w:lvlJc w:val="left"/>
      <w:pPr>
        <w:tabs>
          <w:tab w:val="num" w:pos="3600"/>
        </w:tabs>
        <w:ind w:left="3600" w:hanging="360"/>
      </w:pPr>
      <w:rPr>
        <w:rFonts w:ascii="Symbol" w:hAnsi="Symbol" w:hint="default"/>
      </w:rPr>
    </w:lvl>
    <w:lvl w:ilvl="5" w:tplc="B1EC391C" w:tentative="1">
      <w:start w:val="1"/>
      <w:numFmt w:val="bullet"/>
      <w:lvlText w:val=""/>
      <w:lvlJc w:val="left"/>
      <w:pPr>
        <w:tabs>
          <w:tab w:val="num" w:pos="4320"/>
        </w:tabs>
        <w:ind w:left="4320" w:hanging="360"/>
      </w:pPr>
      <w:rPr>
        <w:rFonts w:ascii="Symbol" w:hAnsi="Symbol" w:hint="default"/>
      </w:rPr>
    </w:lvl>
    <w:lvl w:ilvl="6" w:tplc="790E92FA" w:tentative="1">
      <w:start w:val="1"/>
      <w:numFmt w:val="bullet"/>
      <w:lvlText w:val=""/>
      <w:lvlJc w:val="left"/>
      <w:pPr>
        <w:tabs>
          <w:tab w:val="num" w:pos="5040"/>
        </w:tabs>
        <w:ind w:left="5040" w:hanging="360"/>
      </w:pPr>
      <w:rPr>
        <w:rFonts w:ascii="Symbol" w:hAnsi="Symbol" w:hint="default"/>
      </w:rPr>
    </w:lvl>
    <w:lvl w:ilvl="7" w:tplc="0186CFD0" w:tentative="1">
      <w:start w:val="1"/>
      <w:numFmt w:val="bullet"/>
      <w:lvlText w:val=""/>
      <w:lvlJc w:val="left"/>
      <w:pPr>
        <w:tabs>
          <w:tab w:val="num" w:pos="5760"/>
        </w:tabs>
        <w:ind w:left="5760" w:hanging="360"/>
      </w:pPr>
      <w:rPr>
        <w:rFonts w:ascii="Symbol" w:hAnsi="Symbol" w:hint="default"/>
      </w:rPr>
    </w:lvl>
    <w:lvl w:ilvl="8" w:tplc="E5D2687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A05133"/>
    <w:multiLevelType w:val="hybridMultilevel"/>
    <w:tmpl w:val="8B9A1B48"/>
    <w:lvl w:ilvl="0" w:tplc="3642EF12">
      <w:start w:val="1"/>
      <w:numFmt w:val="bullet"/>
      <w:lvlText w:val=""/>
      <w:lvlPicBulletId w:val="2"/>
      <w:lvlJc w:val="left"/>
      <w:pPr>
        <w:tabs>
          <w:tab w:val="num" w:pos="720"/>
        </w:tabs>
        <w:ind w:left="720" w:hanging="360"/>
      </w:pPr>
      <w:rPr>
        <w:rFonts w:ascii="Symbol" w:hAnsi="Symbol" w:hint="default"/>
      </w:rPr>
    </w:lvl>
    <w:lvl w:ilvl="1" w:tplc="3F68FB08" w:tentative="1">
      <w:start w:val="1"/>
      <w:numFmt w:val="bullet"/>
      <w:lvlText w:val=""/>
      <w:lvlJc w:val="left"/>
      <w:pPr>
        <w:tabs>
          <w:tab w:val="num" w:pos="1440"/>
        </w:tabs>
        <w:ind w:left="1440" w:hanging="360"/>
      </w:pPr>
      <w:rPr>
        <w:rFonts w:ascii="Symbol" w:hAnsi="Symbol" w:hint="default"/>
      </w:rPr>
    </w:lvl>
    <w:lvl w:ilvl="2" w:tplc="E5B886F8" w:tentative="1">
      <w:start w:val="1"/>
      <w:numFmt w:val="bullet"/>
      <w:lvlText w:val=""/>
      <w:lvlJc w:val="left"/>
      <w:pPr>
        <w:tabs>
          <w:tab w:val="num" w:pos="2160"/>
        </w:tabs>
        <w:ind w:left="2160" w:hanging="360"/>
      </w:pPr>
      <w:rPr>
        <w:rFonts w:ascii="Symbol" w:hAnsi="Symbol" w:hint="default"/>
      </w:rPr>
    </w:lvl>
    <w:lvl w:ilvl="3" w:tplc="4EA230B4" w:tentative="1">
      <w:start w:val="1"/>
      <w:numFmt w:val="bullet"/>
      <w:lvlText w:val=""/>
      <w:lvlJc w:val="left"/>
      <w:pPr>
        <w:tabs>
          <w:tab w:val="num" w:pos="2880"/>
        </w:tabs>
        <w:ind w:left="2880" w:hanging="360"/>
      </w:pPr>
      <w:rPr>
        <w:rFonts w:ascii="Symbol" w:hAnsi="Symbol" w:hint="default"/>
      </w:rPr>
    </w:lvl>
    <w:lvl w:ilvl="4" w:tplc="EBC8E070" w:tentative="1">
      <w:start w:val="1"/>
      <w:numFmt w:val="bullet"/>
      <w:lvlText w:val=""/>
      <w:lvlJc w:val="left"/>
      <w:pPr>
        <w:tabs>
          <w:tab w:val="num" w:pos="3600"/>
        </w:tabs>
        <w:ind w:left="3600" w:hanging="360"/>
      </w:pPr>
      <w:rPr>
        <w:rFonts w:ascii="Symbol" w:hAnsi="Symbol" w:hint="default"/>
      </w:rPr>
    </w:lvl>
    <w:lvl w:ilvl="5" w:tplc="DE062F00" w:tentative="1">
      <w:start w:val="1"/>
      <w:numFmt w:val="bullet"/>
      <w:lvlText w:val=""/>
      <w:lvlJc w:val="left"/>
      <w:pPr>
        <w:tabs>
          <w:tab w:val="num" w:pos="4320"/>
        </w:tabs>
        <w:ind w:left="4320" w:hanging="360"/>
      </w:pPr>
      <w:rPr>
        <w:rFonts w:ascii="Symbol" w:hAnsi="Symbol" w:hint="default"/>
      </w:rPr>
    </w:lvl>
    <w:lvl w:ilvl="6" w:tplc="77B85960" w:tentative="1">
      <w:start w:val="1"/>
      <w:numFmt w:val="bullet"/>
      <w:lvlText w:val=""/>
      <w:lvlJc w:val="left"/>
      <w:pPr>
        <w:tabs>
          <w:tab w:val="num" w:pos="5040"/>
        </w:tabs>
        <w:ind w:left="5040" w:hanging="360"/>
      </w:pPr>
      <w:rPr>
        <w:rFonts w:ascii="Symbol" w:hAnsi="Symbol" w:hint="default"/>
      </w:rPr>
    </w:lvl>
    <w:lvl w:ilvl="7" w:tplc="21EA5BF2" w:tentative="1">
      <w:start w:val="1"/>
      <w:numFmt w:val="bullet"/>
      <w:lvlText w:val=""/>
      <w:lvlJc w:val="left"/>
      <w:pPr>
        <w:tabs>
          <w:tab w:val="num" w:pos="5760"/>
        </w:tabs>
        <w:ind w:left="5760" w:hanging="360"/>
      </w:pPr>
      <w:rPr>
        <w:rFonts w:ascii="Symbol" w:hAnsi="Symbol" w:hint="default"/>
      </w:rPr>
    </w:lvl>
    <w:lvl w:ilvl="8" w:tplc="A872B4D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6060EA7"/>
    <w:multiLevelType w:val="hybridMultilevel"/>
    <w:tmpl w:val="A738BA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80F3A4A"/>
    <w:multiLevelType w:val="multilevel"/>
    <w:tmpl w:val="C09E02F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69"/>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69"/>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69"/>
      </w:pPr>
      <w:rPr>
        <w:smallCaps w:val="0"/>
        <w:strike w:val="0"/>
        <w:shd w:val="clear" w:color="auto" w:fill="auto"/>
        <w:vertAlign w:val="baseline"/>
      </w:rPr>
    </w:lvl>
  </w:abstractNum>
  <w:abstractNum w:abstractNumId="17" w15:restartNumberingAfterBreak="0">
    <w:nsid w:val="789653A9"/>
    <w:multiLevelType w:val="multilevel"/>
    <w:tmpl w:val="A15A9464"/>
    <w:lvl w:ilvl="0">
      <w:start w:val="1"/>
      <w:numFmt w:val="bullet"/>
      <w:lvlText w:val="-"/>
      <w:lvlJc w:val="left"/>
      <w:pPr>
        <w:ind w:left="720" w:hanging="360"/>
      </w:pPr>
      <w:rPr>
        <w:rFonts w:ascii="Courier" w:eastAsia="Courier" w:hAnsi="Courier" w:cs="Courier"/>
        <w:b w:val="0"/>
        <w:i w:val="0"/>
        <w:smallCaps w:val="0"/>
        <w:strike w:val="0"/>
        <w:shd w:val="clear" w:color="auto" w:fill="auto"/>
        <w:vertAlign w:val="baseline"/>
      </w:rPr>
    </w:lvl>
    <w:lvl w:ilvl="1">
      <w:start w:val="1"/>
      <w:numFmt w:val="bullet"/>
      <w:lvlText w:val="o"/>
      <w:lvlJc w:val="left"/>
      <w:pPr>
        <w:ind w:left="1440" w:hanging="360"/>
      </w:pPr>
      <w:rPr>
        <w:rFonts w:ascii="Courier" w:eastAsia="Courier" w:hAnsi="Courier" w:cs="Courier"/>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Courier" w:eastAsia="Courier" w:hAnsi="Courier" w:cs="Courier"/>
        <w:b w:val="0"/>
        <w:i w:val="0"/>
        <w:smallCaps w:val="0"/>
        <w:strike w:val="0"/>
        <w:shd w:val="clear" w:color="auto" w:fill="auto"/>
        <w:vertAlign w:val="baseline"/>
      </w:rPr>
    </w:lvl>
    <w:lvl w:ilvl="4">
      <w:start w:val="1"/>
      <w:numFmt w:val="bullet"/>
      <w:lvlText w:val="o"/>
      <w:lvlJc w:val="left"/>
      <w:pPr>
        <w:ind w:left="3600" w:hanging="360"/>
      </w:pPr>
      <w:rPr>
        <w:rFonts w:ascii="Courier" w:eastAsia="Courier" w:hAnsi="Courier" w:cs="Courier"/>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Courier" w:eastAsia="Courier" w:hAnsi="Courier" w:cs="Courier"/>
        <w:b w:val="0"/>
        <w:i w:val="0"/>
        <w:smallCaps w:val="0"/>
        <w:strike w:val="0"/>
        <w:shd w:val="clear" w:color="auto" w:fill="auto"/>
        <w:vertAlign w:val="baseline"/>
      </w:rPr>
    </w:lvl>
    <w:lvl w:ilvl="7">
      <w:start w:val="1"/>
      <w:numFmt w:val="bullet"/>
      <w:lvlText w:val="o"/>
      <w:lvlJc w:val="left"/>
      <w:pPr>
        <w:ind w:left="5760" w:hanging="360"/>
      </w:pPr>
      <w:rPr>
        <w:rFonts w:ascii="Courier" w:eastAsia="Courier" w:hAnsi="Courier" w:cs="Courier"/>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79CB316B"/>
    <w:multiLevelType w:val="hybridMultilevel"/>
    <w:tmpl w:val="4BE02C14"/>
    <w:lvl w:ilvl="0" w:tplc="82928682">
      <w:start w:val="1"/>
      <w:numFmt w:val="bullet"/>
      <w:lvlText w:val=""/>
      <w:lvlPicBulletId w:val="2"/>
      <w:lvlJc w:val="left"/>
      <w:pPr>
        <w:tabs>
          <w:tab w:val="num" w:pos="720"/>
        </w:tabs>
        <w:ind w:left="720" w:hanging="360"/>
      </w:pPr>
      <w:rPr>
        <w:rFonts w:ascii="Symbol" w:hAnsi="Symbol" w:hint="default"/>
      </w:rPr>
    </w:lvl>
    <w:lvl w:ilvl="1" w:tplc="927E7368" w:tentative="1">
      <w:start w:val="1"/>
      <w:numFmt w:val="bullet"/>
      <w:lvlText w:val=""/>
      <w:lvlJc w:val="left"/>
      <w:pPr>
        <w:tabs>
          <w:tab w:val="num" w:pos="1440"/>
        </w:tabs>
        <w:ind w:left="1440" w:hanging="360"/>
      </w:pPr>
      <w:rPr>
        <w:rFonts w:ascii="Symbol" w:hAnsi="Symbol" w:hint="default"/>
      </w:rPr>
    </w:lvl>
    <w:lvl w:ilvl="2" w:tplc="F1A61F9A" w:tentative="1">
      <w:start w:val="1"/>
      <w:numFmt w:val="bullet"/>
      <w:lvlText w:val=""/>
      <w:lvlJc w:val="left"/>
      <w:pPr>
        <w:tabs>
          <w:tab w:val="num" w:pos="2160"/>
        </w:tabs>
        <w:ind w:left="2160" w:hanging="360"/>
      </w:pPr>
      <w:rPr>
        <w:rFonts w:ascii="Symbol" w:hAnsi="Symbol" w:hint="default"/>
      </w:rPr>
    </w:lvl>
    <w:lvl w:ilvl="3" w:tplc="9FE6DD4A" w:tentative="1">
      <w:start w:val="1"/>
      <w:numFmt w:val="bullet"/>
      <w:lvlText w:val=""/>
      <w:lvlJc w:val="left"/>
      <w:pPr>
        <w:tabs>
          <w:tab w:val="num" w:pos="2880"/>
        </w:tabs>
        <w:ind w:left="2880" w:hanging="360"/>
      </w:pPr>
      <w:rPr>
        <w:rFonts w:ascii="Symbol" w:hAnsi="Symbol" w:hint="default"/>
      </w:rPr>
    </w:lvl>
    <w:lvl w:ilvl="4" w:tplc="2352646C" w:tentative="1">
      <w:start w:val="1"/>
      <w:numFmt w:val="bullet"/>
      <w:lvlText w:val=""/>
      <w:lvlJc w:val="left"/>
      <w:pPr>
        <w:tabs>
          <w:tab w:val="num" w:pos="3600"/>
        </w:tabs>
        <w:ind w:left="3600" w:hanging="360"/>
      </w:pPr>
      <w:rPr>
        <w:rFonts w:ascii="Symbol" w:hAnsi="Symbol" w:hint="default"/>
      </w:rPr>
    </w:lvl>
    <w:lvl w:ilvl="5" w:tplc="FB1E6CBA" w:tentative="1">
      <w:start w:val="1"/>
      <w:numFmt w:val="bullet"/>
      <w:lvlText w:val=""/>
      <w:lvlJc w:val="left"/>
      <w:pPr>
        <w:tabs>
          <w:tab w:val="num" w:pos="4320"/>
        </w:tabs>
        <w:ind w:left="4320" w:hanging="360"/>
      </w:pPr>
      <w:rPr>
        <w:rFonts w:ascii="Symbol" w:hAnsi="Symbol" w:hint="default"/>
      </w:rPr>
    </w:lvl>
    <w:lvl w:ilvl="6" w:tplc="A0CE69CA" w:tentative="1">
      <w:start w:val="1"/>
      <w:numFmt w:val="bullet"/>
      <w:lvlText w:val=""/>
      <w:lvlJc w:val="left"/>
      <w:pPr>
        <w:tabs>
          <w:tab w:val="num" w:pos="5040"/>
        </w:tabs>
        <w:ind w:left="5040" w:hanging="360"/>
      </w:pPr>
      <w:rPr>
        <w:rFonts w:ascii="Symbol" w:hAnsi="Symbol" w:hint="default"/>
      </w:rPr>
    </w:lvl>
    <w:lvl w:ilvl="7" w:tplc="DF2E8E84" w:tentative="1">
      <w:start w:val="1"/>
      <w:numFmt w:val="bullet"/>
      <w:lvlText w:val=""/>
      <w:lvlJc w:val="left"/>
      <w:pPr>
        <w:tabs>
          <w:tab w:val="num" w:pos="5760"/>
        </w:tabs>
        <w:ind w:left="5760" w:hanging="360"/>
      </w:pPr>
      <w:rPr>
        <w:rFonts w:ascii="Symbol" w:hAnsi="Symbol" w:hint="default"/>
      </w:rPr>
    </w:lvl>
    <w:lvl w:ilvl="8" w:tplc="CAE8D2F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C4F467E"/>
    <w:multiLevelType w:val="hybridMultilevel"/>
    <w:tmpl w:val="28EAF52E"/>
    <w:lvl w:ilvl="0" w:tplc="D6587272">
      <w:start w:val="1"/>
      <w:numFmt w:val="bullet"/>
      <w:lvlText w:val=""/>
      <w:lvlPicBulletId w:val="0"/>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39A61476" w:tentative="1">
      <w:start w:val="1"/>
      <w:numFmt w:val="bullet"/>
      <w:lvlText w:val=""/>
      <w:lvlJc w:val="left"/>
      <w:pPr>
        <w:tabs>
          <w:tab w:val="num" w:pos="2160"/>
        </w:tabs>
        <w:ind w:left="2160" w:hanging="360"/>
      </w:pPr>
      <w:rPr>
        <w:rFonts w:ascii="Symbol" w:hAnsi="Symbol" w:hint="default"/>
      </w:rPr>
    </w:lvl>
    <w:lvl w:ilvl="3" w:tplc="41D84FF4" w:tentative="1">
      <w:start w:val="1"/>
      <w:numFmt w:val="bullet"/>
      <w:lvlText w:val=""/>
      <w:lvlJc w:val="left"/>
      <w:pPr>
        <w:tabs>
          <w:tab w:val="num" w:pos="2880"/>
        </w:tabs>
        <w:ind w:left="2880" w:hanging="360"/>
      </w:pPr>
      <w:rPr>
        <w:rFonts w:ascii="Symbol" w:hAnsi="Symbol" w:hint="default"/>
      </w:rPr>
    </w:lvl>
    <w:lvl w:ilvl="4" w:tplc="A88ED562" w:tentative="1">
      <w:start w:val="1"/>
      <w:numFmt w:val="bullet"/>
      <w:lvlText w:val=""/>
      <w:lvlJc w:val="left"/>
      <w:pPr>
        <w:tabs>
          <w:tab w:val="num" w:pos="3600"/>
        </w:tabs>
        <w:ind w:left="3600" w:hanging="360"/>
      </w:pPr>
      <w:rPr>
        <w:rFonts w:ascii="Symbol" w:hAnsi="Symbol" w:hint="default"/>
      </w:rPr>
    </w:lvl>
    <w:lvl w:ilvl="5" w:tplc="C5BEB354" w:tentative="1">
      <w:start w:val="1"/>
      <w:numFmt w:val="bullet"/>
      <w:lvlText w:val=""/>
      <w:lvlJc w:val="left"/>
      <w:pPr>
        <w:tabs>
          <w:tab w:val="num" w:pos="4320"/>
        </w:tabs>
        <w:ind w:left="4320" w:hanging="360"/>
      </w:pPr>
      <w:rPr>
        <w:rFonts w:ascii="Symbol" w:hAnsi="Symbol" w:hint="default"/>
      </w:rPr>
    </w:lvl>
    <w:lvl w:ilvl="6" w:tplc="3C0E7074" w:tentative="1">
      <w:start w:val="1"/>
      <w:numFmt w:val="bullet"/>
      <w:lvlText w:val=""/>
      <w:lvlJc w:val="left"/>
      <w:pPr>
        <w:tabs>
          <w:tab w:val="num" w:pos="5040"/>
        </w:tabs>
        <w:ind w:left="5040" w:hanging="360"/>
      </w:pPr>
      <w:rPr>
        <w:rFonts w:ascii="Symbol" w:hAnsi="Symbol" w:hint="default"/>
      </w:rPr>
    </w:lvl>
    <w:lvl w:ilvl="7" w:tplc="9BCECB20" w:tentative="1">
      <w:start w:val="1"/>
      <w:numFmt w:val="bullet"/>
      <w:lvlText w:val=""/>
      <w:lvlJc w:val="left"/>
      <w:pPr>
        <w:tabs>
          <w:tab w:val="num" w:pos="5760"/>
        </w:tabs>
        <w:ind w:left="5760" w:hanging="360"/>
      </w:pPr>
      <w:rPr>
        <w:rFonts w:ascii="Symbol" w:hAnsi="Symbol" w:hint="default"/>
      </w:rPr>
    </w:lvl>
    <w:lvl w:ilvl="8" w:tplc="24202D2E" w:tentative="1">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11"/>
  </w:num>
  <w:num w:numId="3">
    <w:abstractNumId w:val="18"/>
  </w:num>
  <w:num w:numId="4">
    <w:abstractNumId w:val="13"/>
  </w:num>
  <w:num w:numId="5">
    <w:abstractNumId w:val="14"/>
  </w:num>
  <w:num w:numId="6">
    <w:abstractNumId w:val="9"/>
  </w:num>
  <w:num w:numId="7">
    <w:abstractNumId w:val="12"/>
  </w:num>
  <w:num w:numId="8">
    <w:abstractNumId w:val="1"/>
  </w:num>
  <w:num w:numId="9">
    <w:abstractNumId w:val="0"/>
  </w:num>
  <w:num w:numId="10">
    <w:abstractNumId w:val="15"/>
  </w:num>
  <w:num w:numId="11">
    <w:abstractNumId w:val="10"/>
  </w:num>
  <w:num w:numId="12">
    <w:abstractNumId w:val="7"/>
  </w:num>
  <w:num w:numId="13">
    <w:abstractNumId w:val="0"/>
    <w:lvlOverride w:ilvl="0">
      <w:lvl w:ilvl="0">
        <w:start w:val="1"/>
        <w:numFmt w:val="decimal"/>
        <w:lvlText w:val="%1."/>
        <w:lvlJc w:val="left"/>
        <w:pPr>
          <w:tabs>
            <w:tab w:val="num" w:pos="720"/>
          </w:tabs>
          <w:ind w:left="720" w:hanging="360"/>
        </w:pPr>
        <w:rPr>
          <w:rFonts w:ascii="StobiSerif Regular" w:hAnsi="StobiSerif Regular" w:cs="Cambria" w:hint="default"/>
          <w:kern w:val="1"/>
          <w:sz w:val="22"/>
          <w:szCs w:val="22"/>
        </w:rPr>
      </w:lvl>
    </w:lvlOverride>
  </w:num>
  <w:num w:numId="14">
    <w:abstractNumId w:val="6"/>
  </w:num>
  <w:num w:numId="15">
    <w:abstractNumId w:val="3"/>
  </w:num>
  <w:num w:numId="16">
    <w:abstractNumId w:val="5"/>
  </w:num>
  <w:num w:numId="17">
    <w:abstractNumId w:val="17"/>
  </w:num>
  <w:num w:numId="18">
    <w:abstractNumId w:val="4"/>
  </w:num>
  <w:num w:numId="19">
    <w:abstractNumId w:val="8"/>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CD"/>
    <w:rsid w:val="00001ED8"/>
    <w:rsid w:val="00005D25"/>
    <w:rsid w:val="0001691B"/>
    <w:rsid w:val="0002059E"/>
    <w:rsid w:val="000256F4"/>
    <w:rsid w:val="00041C22"/>
    <w:rsid w:val="00043779"/>
    <w:rsid w:val="000456AA"/>
    <w:rsid w:val="00051206"/>
    <w:rsid w:val="000512C9"/>
    <w:rsid w:val="00061C57"/>
    <w:rsid w:val="00062EBE"/>
    <w:rsid w:val="0007261A"/>
    <w:rsid w:val="00077507"/>
    <w:rsid w:val="0007790A"/>
    <w:rsid w:val="000848BA"/>
    <w:rsid w:val="00092964"/>
    <w:rsid w:val="000A4C8C"/>
    <w:rsid w:val="000B34A7"/>
    <w:rsid w:val="000B3C0C"/>
    <w:rsid w:val="000B7227"/>
    <w:rsid w:val="000C2BD4"/>
    <w:rsid w:val="000C3D8C"/>
    <w:rsid w:val="000D24C0"/>
    <w:rsid w:val="000E1EBD"/>
    <w:rsid w:val="000E2954"/>
    <w:rsid w:val="000E437B"/>
    <w:rsid w:val="000F22E9"/>
    <w:rsid w:val="000F3E2A"/>
    <w:rsid w:val="00101E03"/>
    <w:rsid w:val="0010324D"/>
    <w:rsid w:val="001112A3"/>
    <w:rsid w:val="00115317"/>
    <w:rsid w:val="001219C0"/>
    <w:rsid w:val="00123E60"/>
    <w:rsid w:val="0012607C"/>
    <w:rsid w:val="0013546E"/>
    <w:rsid w:val="00146890"/>
    <w:rsid w:val="00155AC1"/>
    <w:rsid w:val="001604F3"/>
    <w:rsid w:val="00162B17"/>
    <w:rsid w:val="001660A8"/>
    <w:rsid w:val="001676AF"/>
    <w:rsid w:val="00167D11"/>
    <w:rsid w:val="00174137"/>
    <w:rsid w:val="00184B55"/>
    <w:rsid w:val="00191FAC"/>
    <w:rsid w:val="00192DD4"/>
    <w:rsid w:val="001A22DA"/>
    <w:rsid w:val="001B2C94"/>
    <w:rsid w:val="001D2BD1"/>
    <w:rsid w:val="001E662F"/>
    <w:rsid w:val="001F0755"/>
    <w:rsid w:val="001F1B67"/>
    <w:rsid w:val="00201955"/>
    <w:rsid w:val="00206B15"/>
    <w:rsid w:val="0021772D"/>
    <w:rsid w:val="00225B84"/>
    <w:rsid w:val="002341AA"/>
    <w:rsid w:val="002349CE"/>
    <w:rsid w:val="00237EE3"/>
    <w:rsid w:val="00243F70"/>
    <w:rsid w:val="002447C4"/>
    <w:rsid w:val="00256101"/>
    <w:rsid w:val="00262712"/>
    <w:rsid w:val="00266472"/>
    <w:rsid w:val="00286829"/>
    <w:rsid w:val="0029413C"/>
    <w:rsid w:val="00294A0D"/>
    <w:rsid w:val="0029733A"/>
    <w:rsid w:val="002A637A"/>
    <w:rsid w:val="002B7A26"/>
    <w:rsid w:val="002C05A8"/>
    <w:rsid w:val="002D5177"/>
    <w:rsid w:val="002E7E57"/>
    <w:rsid w:val="002F269D"/>
    <w:rsid w:val="002F5618"/>
    <w:rsid w:val="0030475F"/>
    <w:rsid w:val="0031091B"/>
    <w:rsid w:val="00313658"/>
    <w:rsid w:val="003168F5"/>
    <w:rsid w:val="00326156"/>
    <w:rsid w:val="0033414E"/>
    <w:rsid w:val="0033702E"/>
    <w:rsid w:val="003443BA"/>
    <w:rsid w:val="0035749D"/>
    <w:rsid w:val="00357E4C"/>
    <w:rsid w:val="00361D76"/>
    <w:rsid w:val="00361E53"/>
    <w:rsid w:val="00366FFB"/>
    <w:rsid w:val="00371F6C"/>
    <w:rsid w:val="003835B0"/>
    <w:rsid w:val="00397E49"/>
    <w:rsid w:val="003A093F"/>
    <w:rsid w:val="003A0B67"/>
    <w:rsid w:val="003A2480"/>
    <w:rsid w:val="003A68F8"/>
    <w:rsid w:val="003B0B8D"/>
    <w:rsid w:val="003B24AD"/>
    <w:rsid w:val="003B5264"/>
    <w:rsid w:val="003B606A"/>
    <w:rsid w:val="003B62CD"/>
    <w:rsid w:val="003C02F6"/>
    <w:rsid w:val="003C79DF"/>
    <w:rsid w:val="003D15BA"/>
    <w:rsid w:val="003D37A8"/>
    <w:rsid w:val="003D3B87"/>
    <w:rsid w:val="003D4A12"/>
    <w:rsid w:val="003F4201"/>
    <w:rsid w:val="003F4F1C"/>
    <w:rsid w:val="003F522C"/>
    <w:rsid w:val="003F5C83"/>
    <w:rsid w:val="0040101B"/>
    <w:rsid w:val="004157E3"/>
    <w:rsid w:val="00426D73"/>
    <w:rsid w:val="00430004"/>
    <w:rsid w:val="00434F8A"/>
    <w:rsid w:val="004436D2"/>
    <w:rsid w:val="00462869"/>
    <w:rsid w:val="0048164F"/>
    <w:rsid w:val="0049642E"/>
    <w:rsid w:val="004A43EF"/>
    <w:rsid w:val="004A50D0"/>
    <w:rsid w:val="004A580F"/>
    <w:rsid w:val="004A5D28"/>
    <w:rsid w:val="004B2353"/>
    <w:rsid w:val="004B312E"/>
    <w:rsid w:val="004B7F53"/>
    <w:rsid w:val="004D4B33"/>
    <w:rsid w:val="004F7B86"/>
    <w:rsid w:val="00504A5B"/>
    <w:rsid w:val="0051222E"/>
    <w:rsid w:val="005165E6"/>
    <w:rsid w:val="00524BD6"/>
    <w:rsid w:val="00531557"/>
    <w:rsid w:val="00532C57"/>
    <w:rsid w:val="0054154E"/>
    <w:rsid w:val="00541D95"/>
    <w:rsid w:val="005461CC"/>
    <w:rsid w:val="0054731B"/>
    <w:rsid w:val="00553CFA"/>
    <w:rsid w:val="005622EC"/>
    <w:rsid w:val="00564EF3"/>
    <w:rsid w:val="00580FC2"/>
    <w:rsid w:val="00585875"/>
    <w:rsid w:val="00585BFA"/>
    <w:rsid w:val="00591E33"/>
    <w:rsid w:val="005938B4"/>
    <w:rsid w:val="00597F9C"/>
    <w:rsid w:val="005A2369"/>
    <w:rsid w:val="005A6237"/>
    <w:rsid w:val="005B3EFB"/>
    <w:rsid w:val="005D0210"/>
    <w:rsid w:val="005D665D"/>
    <w:rsid w:val="005E10BB"/>
    <w:rsid w:val="005E3B17"/>
    <w:rsid w:val="005E548B"/>
    <w:rsid w:val="005E7047"/>
    <w:rsid w:val="005F27EE"/>
    <w:rsid w:val="005F333D"/>
    <w:rsid w:val="005F3CC6"/>
    <w:rsid w:val="005F7433"/>
    <w:rsid w:val="00611EEF"/>
    <w:rsid w:val="00617709"/>
    <w:rsid w:val="0062351F"/>
    <w:rsid w:val="0062659B"/>
    <w:rsid w:val="00630E6E"/>
    <w:rsid w:val="00632E55"/>
    <w:rsid w:val="00642C3E"/>
    <w:rsid w:val="00642FAA"/>
    <w:rsid w:val="0064431D"/>
    <w:rsid w:val="00650A92"/>
    <w:rsid w:val="00666874"/>
    <w:rsid w:val="006676AD"/>
    <w:rsid w:val="00667E0F"/>
    <w:rsid w:val="006720DB"/>
    <w:rsid w:val="0067219D"/>
    <w:rsid w:val="00675BE9"/>
    <w:rsid w:val="00676227"/>
    <w:rsid w:val="00682609"/>
    <w:rsid w:val="00686C04"/>
    <w:rsid w:val="0069343F"/>
    <w:rsid w:val="006A5DC5"/>
    <w:rsid w:val="006B1C50"/>
    <w:rsid w:val="006B22A2"/>
    <w:rsid w:val="006B3268"/>
    <w:rsid w:val="006B74FD"/>
    <w:rsid w:val="006C30E4"/>
    <w:rsid w:val="006C3B22"/>
    <w:rsid w:val="006C4950"/>
    <w:rsid w:val="006C55C4"/>
    <w:rsid w:val="006C696F"/>
    <w:rsid w:val="006D1EDF"/>
    <w:rsid w:val="006D742A"/>
    <w:rsid w:val="006E019D"/>
    <w:rsid w:val="006E2361"/>
    <w:rsid w:val="006F20FF"/>
    <w:rsid w:val="006F585A"/>
    <w:rsid w:val="00700BF7"/>
    <w:rsid w:val="007042D0"/>
    <w:rsid w:val="0072068F"/>
    <w:rsid w:val="007316FF"/>
    <w:rsid w:val="0073404E"/>
    <w:rsid w:val="00736FB6"/>
    <w:rsid w:val="00745802"/>
    <w:rsid w:val="0075335D"/>
    <w:rsid w:val="00757EF7"/>
    <w:rsid w:val="00760454"/>
    <w:rsid w:val="00761646"/>
    <w:rsid w:val="00765385"/>
    <w:rsid w:val="00766567"/>
    <w:rsid w:val="007747FC"/>
    <w:rsid w:val="007776E9"/>
    <w:rsid w:val="0078157D"/>
    <w:rsid w:val="00785EE9"/>
    <w:rsid w:val="007A687C"/>
    <w:rsid w:val="007B6DEE"/>
    <w:rsid w:val="007B7D90"/>
    <w:rsid w:val="007D2286"/>
    <w:rsid w:val="007E373F"/>
    <w:rsid w:val="007F03AC"/>
    <w:rsid w:val="007F74DF"/>
    <w:rsid w:val="0080565E"/>
    <w:rsid w:val="008142FF"/>
    <w:rsid w:val="008157AF"/>
    <w:rsid w:val="00815A47"/>
    <w:rsid w:val="00831FBE"/>
    <w:rsid w:val="00842983"/>
    <w:rsid w:val="0084493B"/>
    <w:rsid w:val="00847816"/>
    <w:rsid w:val="00847C55"/>
    <w:rsid w:val="00850278"/>
    <w:rsid w:val="00862456"/>
    <w:rsid w:val="00863816"/>
    <w:rsid w:val="00863B61"/>
    <w:rsid w:val="00871366"/>
    <w:rsid w:val="00871596"/>
    <w:rsid w:val="0087405C"/>
    <w:rsid w:val="00874E78"/>
    <w:rsid w:val="00881CA9"/>
    <w:rsid w:val="00882B19"/>
    <w:rsid w:val="00893991"/>
    <w:rsid w:val="00894598"/>
    <w:rsid w:val="00895284"/>
    <w:rsid w:val="008A60F8"/>
    <w:rsid w:val="008A7FB8"/>
    <w:rsid w:val="008C0B08"/>
    <w:rsid w:val="008C239A"/>
    <w:rsid w:val="008C33BD"/>
    <w:rsid w:val="008C7EB1"/>
    <w:rsid w:val="008D1FA6"/>
    <w:rsid w:val="008D2421"/>
    <w:rsid w:val="008D648D"/>
    <w:rsid w:val="008E2500"/>
    <w:rsid w:val="008E28E3"/>
    <w:rsid w:val="008F08C8"/>
    <w:rsid w:val="008F493C"/>
    <w:rsid w:val="008F6572"/>
    <w:rsid w:val="009147A8"/>
    <w:rsid w:val="00914ADF"/>
    <w:rsid w:val="0091646E"/>
    <w:rsid w:val="0092131C"/>
    <w:rsid w:val="00930568"/>
    <w:rsid w:val="00933CB0"/>
    <w:rsid w:val="00936FE9"/>
    <w:rsid w:val="00946D19"/>
    <w:rsid w:val="00953AE7"/>
    <w:rsid w:val="00955498"/>
    <w:rsid w:val="009573D2"/>
    <w:rsid w:val="00962C21"/>
    <w:rsid w:val="00981F99"/>
    <w:rsid w:val="00983633"/>
    <w:rsid w:val="009920A1"/>
    <w:rsid w:val="009A12E3"/>
    <w:rsid w:val="009A3CD9"/>
    <w:rsid w:val="009B16AC"/>
    <w:rsid w:val="009B60E5"/>
    <w:rsid w:val="009C2F0C"/>
    <w:rsid w:val="009C3113"/>
    <w:rsid w:val="009D0D8F"/>
    <w:rsid w:val="009D2AE0"/>
    <w:rsid w:val="009D3736"/>
    <w:rsid w:val="009D688D"/>
    <w:rsid w:val="009E63E1"/>
    <w:rsid w:val="009F687B"/>
    <w:rsid w:val="00A05105"/>
    <w:rsid w:val="00A108F0"/>
    <w:rsid w:val="00A15172"/>
    <w:rsid w:val="00A24FAD"/>
    <w:rsid w:val="00A37728"/>
    <w:rsid w:val="00A42447"/>
    <w:rsid w:val="00A42548"/>
    <w:rsid w:val="00A5077E"/>
    <w:rsid w:val="00A572F7"/>
    <w:rsid w:val="00A609A8"/>
    <w:rsid w:val="00A61E9E"/>
    <w:rsid w:val="00A67B60"/>
    <w:rsid w:val="00A70293"/>
    <w:rsid w:val="00A7134A"/>
    <w:rsid w:val="00A721DB"/>
    <w:rsid w:val="00A72A0E"/>
    <w:rsid w:val="00A73215"/>
    <w:rsid w:val="00A73661"/>
    <w:rsid w:val="00A74AA3"/>
    <w:rsid w:val="00A809AA"/>
    <w:rsid w:val="00A81963"/>
    <w:rsid w:val="00A9200C"/>
    <w:rsid w:val="00A968C6"/>
    <w:rsid w:val="00A973D5"/>
    <w:rsid w:val="00AA1A09"/>
    <w:rsid w:val="00AB5751"/>
    <w:rsid w:val="00AB7385"/>
    <w:rsid w:val="00AC2146"/>
    <w:rsid w:val="00AC368E"/>
    <w:rsid w:val="00AD19DA"/>
    <w:rsid w:val="00AE0091"/>
    <w:rsid w:val="00AE2252"/>
    <w:rsid w:val="00AE2BB3"/>
    <w:rsid w:val="00AE74FF"/>
    <w:rsid w:val="00AF209D"/>
    <w:rsid w:val="00AF3189"/>
    <w:rsid w:val="00AF5E2F"/>
    <w:rsid w:val="00AF6FE2"/>
    <w:rsid w:val="00B13478"/>
    <w:rsid w:val="00B2081A"/>
    <w:rsid w:val="00B2151B"/>
    <w:rsid w:val="00B225AA"/>
    <w:rsid w:val="00B24C95"/>
    <w:rsid w:val="00B3372F"/>
    <w:rsid w:val="00B33FCD"/>
    <w:rsid w:val="00B47FB0"/>
    <w:rsid w:val="00B50555"/>
    <w:rsid w:val="00B6509A"/>
    <w:rsid w:val="00B659F2"/>
    <w:rsid w:val="00B82966"/>
    <w:rsid w:val="00B84025"/>
    <w:rsid w:val="00B84F40"/>
    <w:rsid w:val="00B877A3"/>
    <w:rsid w:val="00B95A1D"/>
    <w:rsid w:val="00BA0CC5"/>
    <w:rsid w:val="00BA55B8"/>
    <w:rsid w:val="00BC1735"/>
    <w:rsid w:val="00BC2ECF"/>
    <w:rsid w:val="00BC7617"/>
    <w:rsid w:val="00BD0819"/>
    <w:rsid w:val="00BD1658"/>
    <w:rsid w:val="00BD4093"/>
    <w:rsid w:val="00BD48FA"/>
    <w:rsid w:val="00BE001B"/>
    <w:rsid w:val="00BE02B9"/>
    <w:rsid w:val="00BE39A2"/>
    <w:rsid w:val="00BE3DFB"/>
    <w:rsid w:val="00BF26D9"/>
    <w:rsid w:val="00BF2C48"/>
    <w:rsid w:val="00BF2D5C"/>
    <w:rsid w:val="00BF7BE1"/>
    <w:rsid w:val="00C000AF"/>
    <w:rsid w:val="00C000E7"/>
    <w:rsid w:val="00C04269"/>
    <w:rsid w:val="00C05077"/>
    <w:rsid w:val="00C0580A"/>
    <w:rsid w:val="00C10FA3"/>
    <w:rsid w:val="00C27F02"/>
    <w:rsid w:val="00C321ED"/>
    <w:rsid w:val="00C37FD5"/>
    <w:rsid w:val="00C405D2"/>
    <w:rsid w:val="00C45C8D"/>
    <w:rsid w:val="00C47EA1"/>
    <w:rsid w:val="00C567C0"/>
    <w:rsid w:val="00C61AAA"/>
    <w:rsid w:val="00C65C37"/>
    <w:rsid w:val="00C6671F"/>
    <w:rsid w:val="00C73080"/>
    <w:rsid w:val="00C80930"/>
    <w:rsid w:val="00C8270F"/>
    <w:rsid w:val="00C846FD"/>
    <w:rsid w:val="00C90835"/>
    <w:rsid w:val="00C90D67"/>
    <w:rsid w:val="00C954E5"/>
    <w:rsid w:val="00C9566E"/>
    <w:rsid w:val="00CA6FC1"/>
    <w:rsid w:val="00CB2605"/>
    <w:rsid w:val="00CC130E"/>
    <w:rsid w:val="00CC3FA3"/>
    <w:rsid w:val="00CD1BD8"/>
    <w:rsid w:val="00CD274A"/>
    <w:rsid w:val="00CD5C89"/>
    <w:rsid w:val="00CE1D24"/>
    <w:rsid w:val="00CF23A5"/>
    <w:rsid w:val="00D05E79"/>
    <w:rsid w:val="00D17899"/>
    <w:rsid w:val="00D20902"/>
    <w:rsid w:val="00D2113F"/>
    <w:rsid w:val="00D2549A"/>
    <w:rsid w:val="00D3026D"/>
    <w:rsid w:val="00D37F52"/>
    <w:rsid w:val="00D41B48"/>
    <w:rsid w:val="00D6096F"/>
    <w:rsid w:val="00D64701"/>
    <w:rsid w:val="00D74798"/>
    <w:rsid w:val="00D75F47"/>
    <w:rsid w:val="00D87439"/>
    <w:rsid w:val="00DA0AEA"/>
    <w:rsid w:val="00DA2B5F"/>
    <w:rsid w:val="00DA5609"/>
    <w:rsid w:val="00DB4B4B"/>
    <w:rsid w:val="00DB5407"/>
    <w:rsid w:val="00DB7547"/>
    <w:rsid w:val="00DC16EF"/>
    <w:rsid w:val="00DC2BAA"/>
    <w:rsid w:val="00DC5C7B"/>
    <w:rsid w:val="00DC6432"/>
    <w:rsid w:val="00DD05BD"/>
    <w:rsid w:val="00DD4810"/>
    <w:rsid w:val="00DE164E"/>
    <w:rsid w:val="00DE7FED"/>
    <w:rsid w:val="00DF6ED1"/>
    <w:rsid w:val="00E0500C"/>
    <w:rsid w:val="00E12C20"/>
    <w:rsid w:val="00E135BB"/>
    <w:rsid w:val="00E27C12"/>
    <w:rsid w:val="00E32218"/>
    <w:rsid w:val="00E40D65"/>
    <w:rsid w:val="00E53815"/>
    <w:rsid w:val="00E623E0"/>
    <w:rsid w:val="00E65A0C"/>
    <w:rsid w:val="00E66960"/>
    <w:rsid w:val="00E74EFB"/>
    <w:rsid w:val="00E75437"/>
    <w:rsid w:val="00E96C4B"/>
    <w:rsid w:val="00E97432"/>
    <w:rsid w:val="00EA6DF6"/>
    <w:rsid w:val="00EB1F23"/>
    <w:rsid w:val="00EC17E9"/>
    <w:rsid w:val="00EC4026"/>
    <w:rsid w:val="00EC5B56"/>
    <w:rsid w:val="00EC6647"/>
    <w:rsid w:val="00ED1C0B"/>
    <w:rsid w:val="00ED762C"/>
    <w:rsid w:val="00EE47D1"/>
    <w:rsid w:val="00EE6316"/>
    <w:rsid w:val="00EF6D20"/>
    <w:rsid w:val="00F01B78"/>
    <w:rsid w:val="00F038E0"/>
    <w:rsid w:val="00F04AA9"/>
    <w:rsid w:val="00F074EC"/>
    <w:rsid w:val="00F07FFB"/>
    <w:rsid w:val="00F13D89"/>
    <w:rsid w:val="00F16E9D"/>
    <w:rsid w:val="00F175C6"/>
    <w:rsid w:val="00F203E0"/>
    <w:rsid w:val="00F21A69"/>
    <w:rsid w:val="00F306BF"/>
    <w:rsid w:val="00F3230C"/>
    <w:rsid w:val="00F3242E"/>
    <w:rsid w:val="00F40ABB"/>
    <w:rsid w:val="00F45F8C"/>
    <w:rsid w:val="00F608FA"/>
    <w:rsid w:val="00F90F57"/>
    <w:rsid w:val="00F956B0"/>
    <w:rsid w:val="00F978C4"/>
    <w:rsid w:val="00FA65C0"/>
    <w:rsid w:val="00FA665D"/>
    <w:rsid w:val="00FA6B4A"/>
    <w:rsid w:val="00FB010C"/>
    <w:rsid w:val="00FB21D2"/>
    <w:rsid w:val="00FB644D"/>
    <w:rsid w:val="00FC3E6B"/>
    <w:rsid w:val="00FD22B8"/>
    <w:rsid w:val="00FD4C56"/>
    <w:rsid w:val="00FD57D9"/>
    <w:rsid w:val="00FD714B"/>
    <w:rsid w:val="00FE1CD0"/>
    <w:rsid w:val="00FE31D4"/>
    <w:rsid w:val="00FF4E3F"/>
    <w:rsid w:val="00FF5369"/>
    <w:rsid w:val="00FF63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BD4A"/>
  <w15:docId w15:val="{3DEEA6F7-A05A-4F7B-9474-710ACEA7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2CD"/>
    <w:rPr>
      <w:rFonts w:ascii="Times New Roman" w:eastAsia="Times New Roman" w:hAnsi="Times New Roman"/>
      <w:sz w:val="24"/>
      <w:szCs w:val="24"/>
    </w:rPr>
  </w:style>
  <w:style w:type="paragraph" w:styleId="Heading1">
    <w:name w:val="heading 1"/>
    <w:basedOn w:val="Normal"/>
    <w:link w:val="Heading1Char"/>
    <w:uiPriority w:val="99"/>
    <w:qFormat/>
    <w:rsid w:val="003B62CD"/>
    <w:pPr>
      <w:outlineLvl w:val="0"/>
    </w:pPr>
    <w:rPr>
      <w:b/>
      <w:bCs/>
      <w:kern w:val="36"/>
      <w:sz w:val="48"/>
      <w:szCs w:val="48"/>
    </w:rPr>
  </w:style>
  <w:style w:type="paragraph" w:styleId="Heading7">
    <w:name w:val="heading 7"/>
    <w:basedOn w:val="Normal"/>
    <w:next w:val="Normal"/>
    <w:link w:val="Heading7Char"/>
    <w:uiPriority w:val="9"/>
    <w:unhideWhenUsed/>
    <w:qFormat/>
    <w:rsid w:val="00C10FA3"/>
    <w:pPr>
      <w:keepNext/>
      <w:keepLines/>
      <w:suppressAutoHyphens/>
      <w:spacing w:before="200"/>
      <w:outlineLvl w:val="6"/>
    </w:pPr>
    <w:rPr>
      <w:rFonts w:ascii="Cambria" w:hAnsi="Cambria"/>
      <w:i/>
      <w:iCs/>
      <w:color w:val="4040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62CD"/>
    <w:rPr>
      <w:rFonts w:ascii="Times New Roman" w:eastAsia="Times New Roman" w:hAnsi="Times New Roman" w:cs="Times New Roman"/>
      <w:b/>
      <w:bCs/>
      <w:kern w:val="36"/>
      <w:sz w:val="48"/>
      <w:szCs w:val="48"/>
    </w:rPr>
  </w:style>
  <w:style w:type="paragraph" w:styleId="NormalWeb">
    <w:name w:val="Normal (Web)"/>
    <w:basedOn w:val="Normal"/>
    <w:uiPriority w:val="99"/>
    <w:rsid w:val="003B62CD"/>
    <w:pPr>
      <w:spacing w:before="240" w:after="240"/>
    </w:pPr>
  </w:style>
  <w:style w:type="paragraph" w:styleId="Title">
    <w:name w:val="Title"/>
    <w:basedOn w:val="Normal"/>
    <w:link w:val="TitleChar"/>
    <w:uiPriority w:val="99"/>
    <w:qFormat/>
    <w:rsid w:val="003B62CD"/>
    <w:pPr>
      <w:jc w:val="center"/>
    </w:pPr>
    <w:rPr>
      <w:rFonts w:ascii="Macedonian Tms" w:hAnsi="Macedonian Tms"/>
      <w:i/>
      <w:iCs/>
      <w:sz w:val="32"/>
    </w:rPr>
  </w:style>
  <w:style w:type="character" w:customStyle="1" w:styleId="TitleChar">
    <w:name w:val="Title Char"/>
    <w:basedOn w:val="DefaultParagraphFont"/>
    <w:link w:val="Title"/>
    <w:uiPriority w:val="99"/>
    <w:rsid w:val="003B62CD"/>
    <w:rPr>
      <w:rFonts w:ascii="Macedonian Tms" w:eastAsia="Times New Roman" w:hAnsi="Macedonian Tms" w:cs="Times New Roman"/>
      <w:i/>
      <w:iCs/>
      <w:sz w:val="32"/>
      <w:szCs w:val="24"/>
    </w:rPr>
  </w:style>
  <w:style w:type="paragraph" w:styleId="Header">
    <w:name w:val="header"/>
    <w:basedOn w:val="Normal"/>
    <w:link w:val="HeaderChar"/>
    <w:rsid w:val="003B62CD"/>
    <w:pPr>
      <w:tabs>
        <w:tab w:val="center" w:pos="4680"/>
        <w:tab w:val="right" w:pos="9360"/>
      </w:tabs>
    </w:pPr>
  </w:style>
  <w:style w:type="character" w:customStyle="1" w:styleId="HeaderChar">
    <w:name w:val="Header Char"/>
    <w:basedOn w:val="DefaultParagraphFont"/>
    <w:link w:val="Header"/>
    <w:rsid w:val="003B62CD"/>
    <w:rPr>
      <w:rFonts w:ascii="Times New Roman" w:eastAsia="Times New Roman" w:hAnsi="Times New Roman" w:cs="Times New Roman"/>
      <w:sz w:val="24"/>
      <w:szCs w:val="24"/>
    </w:rPr>
  </w:style>
  <w:style w:type="character" w:styleId="Hyperlink">
    <w:name w:val="Hyperlink"/>
    <w:basedOn w:val="DefaultParagraphFont"/>
    <w:rsid w:val="003B62CD"/>
    <w:rPr>
      <w:color w:val="0000FF"/>
      <w:u w:val="single"/>
    </w:rPr>
  </w:style>
  <w:style w:type="paragraph" w:customStyle="1" w:styleId="CharChar3">
    <w:name w:val="Char Char3"/>
    <w:basedOn w:val="Normal"/>
    <w:rsid w:val="003B62CD"/>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3B62CD"/>
    <w:rPr>
      <w:rFonts w:ascii="Tahoma" w:hAnsi="Tahoma" w:cs="Tahoma"/>
      <w:sz w:val="16"/>
      <w:szCs w:val="16"/>
    </w:rPr>
  </w:style>
  <w:style w:type="character" w:customStyle="1" w:styleId="BalloonTextChar">
    <w:name w:val="Balloon Text Char"/>
    <w:basedOn w:val="DefaultParagraphFont"/>
    <w:link w:val="BalloonText"/>
    <w:uiPriority w:val="99"/>
    <w:semiHidden/>
    <w:rsid w:val="003B62CD"/>
    <w:rPr>
      <w:rFonts w:ascii="Tahoma" w:eastAsia="Times New Roman" w:hAnsi="Tahoma" w:cs="Tahoma"/>
      <w:sz w:val="16"/>
      <w:szCs w:val="16"/>
    </w:rPr>
  </w:style>
  <w:style w:type="character" w:customStyle="1" w:styleId="apple-converted-space">
    <w:name w:val="apple-converted-space"/>
    <w:basedOn w:val="DefaultParagraphFont"/>
    <w:rsid w:val="005938B4"/>
  </w:style>
  <w:style w:type="character" w:customStyle="1" w:styleId="Heading7Char">
    <w:name w:val="Heading 7 Char"/>
    <w:basedOn w:val="DefaultParagraphFont"/>
    <w:link w:val="Heading7"/>
    <w:uiPriority w:val="9"/>
    <w:rsid w:val="00C10FA3"/>
    <w:rPr>
      <w:rFonts w:ascii="Cambria" w:eastAsia="Times New Roman" w:hAnsi="Cambria" w:cs="Times New Roman"/>
      <w:i/>
      <w:iCs/>
      <w:color w:val="404040"/>
      <w:sz w:val="24"/>
      <w:szCs w:val="24"/>
      <w:lang w:eastAsia="zh-CN"/>
    </w:rPr>
  </w:style>
  <w:style w:type="paragraph" w:customStyle="1" w:styleId="Heading">
    <w:name w:val="Heading"/>
    <w:basedOn w:val="Normal"/>
    <w:next w:val="BodyText"/>
    <w:rsid w:val="00C10FA3"/>
    <w:pPr>
      <w:suppressAutoHyphens/>
      <w:jc w:val="center"/>
    </w:pPr>
    <w:rPr>
      <w:rFonts w:ascii="Macedonian Tms" w:hAnsi="Macedonian Tms" w:cs="Macedonian Tms"/>
      <w:i/>
      <w:iCs/>
      <w:sz w:val="32"/>
      <w:lang w:eastAsia="zh-CN"/>
    </w:rPr>
  </w:style>
  <w:style w:type="paragraph" w:styleId="BodyText">
    <w:name w:val="Body Text"/>
    <w:basedOn w:val="Normal"/>
    <w:link w:val="BodyTextChar"/>
    <w:uiPriority w:val="99"/>
    <w:semiHidden/>
    <w:unhideWhenUsed/>
    <w:rsid w:val="00C10FA3"/>
    <w:pPr>
      <w:suppressAutoHyphens/>
      <w:spacing w:after="120"/>
    </w:pPr>
    <w:rPr>
      <w:lang w:eastAsia="zh-CN"/>
    </w:rPr>
  </w:style>
  <w:style w:type="character" w:customStyle="1" w:styleId="BodyTextChar">
    <w:name w:val="Body Text Char"/>
    <w:basedOn w:val="DefaultParagraphFont"/>
    <w:link w:val="BodyText"/>
    <w:uiPriority w:val="99"/>
    <w:semiHidden/>
    <w:rsid w:val="00C10FA3"/>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C10FA3"/>
    <w:pPr>
      <w:spacing w:after="200" w:line="276" w:lineRule="auto"/>
      <w:ind w:left="720"/>
      <w:contextualSpacing/>
    </w:pPr>
    <w:rPr>
      <w:rFonts w:ascii="Calibri" w:eastAsia="Calibri" w:hAnsi="Calibri"/>
      <w:sz w:val="22"/>
      <w:szCs w:val="22"/>
    </w:rPr>
  </w:style>
  <w:style w:type="paragraph" w:customStyle="1" w:styleId="Char">
    <w:name w:val="Char"/>
    <w:basedOn w:val="Normal"/>
    <w:rsid w:val="001F1B67"/>
    <w:pPr>
      <w:spacing w:after="160" w:line="240" w:lineRule="exact"/>
    </w:pPr>
    <w:rPr>
      <w:rFonts w:ascii="Tahoma" w:hAnsi="Tahoma"/>
      <w:sz w:val="20"/>
      <w:szCs w:val="20"/>
    </w:rPr>
  </w:style>
  <w:style w:type="character" w:styleId="Strong">
    <w:name w:val="Strong"/>
    <w:basedOn w:val="DefaultParagraphFont"/>
    <w:uiPriority w:val="22"/>
    <w:qFormat/>
    <w:rsid w:val="00532C57"/>
    <w:rPr>
      <w:b/>
      <w:bCs/>
    </w:rPr>
  </w:style>
  <w:style w:type="paragraph" w:customStyle="1" w:styleId="Normal1">
    <w:name w:val="Normal1"/>
    <w:rsid w:val="009C3113"/>
    <w:rPr>
      <w:rFonts w:ascii="Times New Roman" w:eastAsia="Times New Roman" w:hAnsi="Times New Roman"/>
      <w:sz w:val="24"/>
      <w:szCs w:val="24"/>
      <w:lang w:val="mk-MK"/>
    </w:rPr>
  </w:style>
  <w:style w:type="paragraph" w:styleId="Footer">
    <w:name w:val="footer"/>
    <w:basedOn w:val="Normal"/>
    <w:link w:val="FooterChar"/>
    <w:uiPriority w:val="99"/>
    <w:semiHidden/>
    <w:unhideWhenUsed/>
    <w:rsid w:val="005A6237"/>
    <w:pPr>
      <w:tabs>
        <w:tab w:val="center" w:pos="4680"/>
        <w:tab w:val="right" w:pos="9360"/>
      </w:tabs>
    </w:pPr>
  </w:style>
  <w:style w:type="character" w:customStyle="1" w:styleId="FooterChar">
    <w:name w:val="Footer Char"/>
    <w:basedOn w:val="DefaultParagraphFont"/>
    <w:link w:val="Footer"/>
    <w:uiPriority w:val="99"/>
    <w:semiHidden/>
    <w:rsid w:val="005A6237"/>
    <w:rPr>
      <w:rFonts w:ascii="Times New Roman" w:eastAsia="Times New Roman" w:hAnsi="Times New Roman"/>
      <w:sz w:val="24"/>
      <w:szCs w:val="24"/>
    </w:rPr>
  </w:style>
  <w:style w:type="character" w:styleId="Emphasis">
    <w:name w:val="Emphasis"/>
    <w:basedOn w:val="DefaultParagraphFont"/>
    <w:uiPriority w:val="20"/>
    <w:qFormat/>
    <w:rsid w:val="00847C55"/>
    <w:rPr>
      <w:i/>
      <w:iCs/>
    </w:rPr>
  </w:style>
  <w:style w:type="character" w:customStyle="1" w:styleId="UnresolvedMention1">
    <w:name w:val="Unresolved Mention1"/>
    <w:basedOn w:val="DefaultParagraphFont"/>
    <w:uiPriority w:val="99"/>
    <w:semiHidden/>
    <w:unhideWhenUsed/>
    <w:rsid w:val="00805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88133">
      <w:bodyDiv w:val="1"/>
      <w:marLeft w:val="0"/>
      <w:marRight w:val="0"/>
      <w:marTop w:val="0"/>
      <w:marBottom w:val="0"/>
      <w:divBdr>
        <w:top w:val="none" w:sz="0" w:space="0" w:color="auto"/>
        <w:left w:val="none" w:sz="0" w:space="0" w:color="auto"/>
        <w:bottom w:val="none" w:sz="0" w:space="0" w:color="auto"/>
        <w:right w:val="none" w:sz="0" w:space="0" w:color="auto"/>
      </w:divBdr>
    </w:div>
    <w:div w:id="687676027">
      <w:bodyDiv w:val="1"/>
      <w:marLeft w:val="0"/>
      <w:marRight w:val="0"/>
      <w:marTop w:val="0"/>
      <w:marBottom w:val="0"/>
      <w:divBdr>
        <w:top w:val="none" w:sz="0" w:space="0" w:color="auto"/>
        <w:left w:val="none" w:sz="0" w:space="0" w:color="auto"/>
        <w:bottom w:val="none" w:sz="0" w:space="0" w:color="auto"/>
        <w:right w:val="none" w:sz="0" w:space="0" w:color="auto"/>
      </w:divBdr>
    </w:div>
    <w:div w:id="886836454">
      <w:bodyDiv w:val="1"/>
      <w:marLeft w:val="0"/>
      <w:marRight w:val="0"/>
      <w:marTop w:val="0"/>
      <w:marBottom w:val="0"/>
      <w:divBdr>
        <w:top w:val="none" w:sz="0" w:space="0" w:color="auto"/>
        <w:left w:val="none" w:sz="0" w:space="0" w:color="auto"/>
        <w:bottom w:val="none" w:sz="0" w:space="0" w:color="auto"/>
        <w:right w:val="none" w:sz="0" w:space="0" w:color="auto"/>
      </w:divBdr>
    </w:div>
    <w:div w:id="1574853696">
      <w:bodyDiv w:val="1"/>
      <w:marLeft w:val="0"/>
      <w:marRight w:val="0"/>
      <w:marTop w:val="0"/>
      <w:marBottom w:val="0"/>
      <w:divBdr>
        <w:top w:val="none" w:sz="0" w:space="0" w:color="auto"/>
        <w:left w:val="none" w:sz="0" w:space="0" w:color="auto"/>
        <w:bottom w:val="none" w:sz="0" w:space="0" w:color="auto"/>
        <w:right w:val="none" w:sz="0" w:space="0" w:color="auto"/>
      </w:divBdr>
    </w:div>
    <w:div w:id="21236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biennale.org/en/architecture/2025"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A590-A5F0-4CD8-8D48-20949F2B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marija.gjorgova</dc:creator>
  <cp:lastModifiedBy>martin.krzalovski</cp:lastModifiedBy>
  <cp:revision>2</cp:revision>
  <cp:lastPrinted>2025-05-28T08:16:00Z</cp:lastPrinted>
  <dcterms:created xsi:type="dcterms:W3CDTF">2025-05-31T09:33:00Z</dcterms:created>
  <dcterms:modified xsi:type="dcterms:W3CDTF">2025-05-31T09:33:00Z</dcterms:modified>
</cp:coreProperties>
</file>