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3B" w:rsidRDefault="0090733B" w:rsidP="00C74907">
      <w:pPr>
        <w:spacing w:after="0" w:line="240" w:lineRule="auto"/>
        <w:jc w:val="center"/>
        <w:textAlignment w:val="baseline"/>
        <w:outlineLvl w:val="0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</w:pPr>
      <w:bookmarkStart w:id="0" w:name="_GoBack"/>
      <w:bookmarkEnd w:id="0"/>
    </w:p>
    <w:p w:rsidR="004E364A" w:rsidRPr="0090733B" w:rsidRDefault="004E364A" w:rsidP="00C74907">
      <w:pPr>
        <w:spacing w:after="0" w:line="240" w:lineRule="auto"/>
        <w:jc w:val="center"/>
        <w:textAlignment w:val="baseline"/>
        <w:outlineLvl w:val="0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</w:pPr>
      <w:r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КОНКУРС ЗА УЧЕСТВО НА РЕПУБЛИКА</w:t>
      </w:r>
      <w:r w:rsidR="003B5D28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СЕВЕРНА</w:t>
      </w:r>
      <w:r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МАКЕДОНИЈА НА </w:t>
      </w:r>
      <w:r w:rsidR="005E245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60</w:t>
      </w:r>
      <w:r w:rsidR="00B2650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.</w:t>
      </w:r>
      <w:r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</w:t>
      </w:r>
      <w:r w:rsidR="00B2580D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ИНТЕРНАЦИОНАЛНА ЛИКОВНА ИЗЛОЖБА ВО ВЕНЕЦИЈА ВО </w:t>
      </w:r>
      <w:r w:rsidR="005E245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2024</w:t>
      </w:r>
      <w:r w:rsidR="00C74907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</w:t>
      </w:r>
      <w:r w:rsidR="00716A8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ГОДИНА</w:t>
      </w:r>
      <w:r w:rsidR="00B2580D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ВО ОРГАНИЗАЦИЈА НА </w:t>
      </w:r>
      <w:r w:rsidR="0019116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„</w:t>
      </w:r>
      <w:r w:rsidR="00716A8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ВЕНЕЦИСКО БИЕНАЛЕ</w:t>
      </w:r>
      <w:r w:rsidR="0019116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“ (</w:t>
      </w:r>
      <w:r w:rsidR="00716A8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LA BIENNALE DI VENEZIA</w:t>
      </w:r>
      <w:r w:rsidR="0019116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)</w:t>
      </w:r>
    </w:p>
    <w:p w:rsidR="004E364A" w:rsidRDefault="004E364A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Pr="001A146B" w:rsidRDefault="001A146B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4E364A" w:rsidRPr="0090733B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Врз основа на член 62 од Законот за културата („Службен весник на Република Македонија“  бр. 31/98, 49/03, 82/05, 24/07, 116/10, 47/11, 51/11,</w:t>
      </w:r>
      <w:r w:rsidR="00716A83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 136/12,</w:t>
      </w:r>
      <w:r w:rsidR="00C74907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23/13, 187/13 44/14,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61/15</w:t>
      </w:r>
      <w:r w:rsidR="00C74907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, 154/15, 39/16 и 11/18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), Министерството за култура објавува</w:t>
      </w:r>
    </w:p>
    <w:p w:rsidR="001A146B" w:rsidRPr="0090733B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2C330C" w:rsidRPr="0090733B" w:rsidRDefault="004E364A" w:rsidP="002C330C">
      <w:pPr>
        <w:spacing w:after="0" w:line="240" w:lineRule="auto"/>
        <w:jc w:val="center"/>
        <w:textAlignment w:val="baseline"/>
        <w:outlineLvl w:val="0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</w:pPr>
      <w:r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КОНКУРС ЗА ФИНАНСИРАЊЕ ПРОЕКТ ОД НАЦИОНАЛЕН ИНТЕРЕС ВО КУЛТУРАТА ОД ОБЛАСТА НА МЕЃУНАРОДНАТА ДЕЈНОСТ ЗА УЧЕСТВО НА РЕПУБЛИКА СЕВЕРНА МАКЕДОНИЈА НА </w:t>
      </w:r>
      <w:r w:rsidR="005E245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60</w:t>
      </w:r>
      <w:r w:rsidR="00B2650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.</w:t>
      </w:r>
      <w:r w:rsidR="00C74907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ИНТЕРНАЦИОНАЛНА ЛИКОВНА ИЗЛОЖБА ВО ВЕНЕЦИЈА ВО 202</w:t>
      </w:r>
      <w:r w:rsidR="005E2452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4</w:t>
      </w:r>
      <w:r w:rsidR="00716A8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ГОДИНА</w:t>
      </w:r>
      <w:r w:rsidR="00C74907" w:rsidRPr="0090733B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 xml:space="preserve"> ВО ОРГАНИЗАЦИЈА НА </w:t>
      </w:r>
      <w:r w:rsidR="00716A83" w:rsidRPr="00191163"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  <w:t>„ВЕНЕЦИСКО БИЕНАЛЕ“ (LA BIENNALE DI VENEZIA)</w:t>
      </w:r>
    </w:p>
    <w:p w:rsidR="002C330C" w:rsidRPr="0090733B" w:rsidRDefault="002C330C" w:rsidP="002C330C">
      <w:pPr>
        <w:spacing w:after="60" w:line="240" w:lineRule="auto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kern w:val="36"/>
          <w:lang w:val="mk-MK" w:eastAsia="en-GB"/>
        </w:rPr>
      </w:pPr>
    </w:p>
    <w:p w:rsid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Pr="001A146B" w:rsidRDefault="001A146B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4E364A" w:rsidRPr="005E2452" w:rsidRDefault="005E2452" w:rsidP="005E2452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I. ОПШТИ ИНФОРМАЦИИ</w:t>
      </w:r>
    </w:p>
    <w:p w:rsidR="004E364A" w:rsidRPr="00BA6981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Министерството за култура објавува Конкурс за финансирање проект од национален интерес во културата од областа на меѓународната </w:t>
      </w:r>
      <w:r w:rsidR="005E245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соработка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за учество на Република Северна Македонија на </w:t>
      </w:r>
      <w:r w:rsidR="005E245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60</w:t>
      </w:r>
      <w:r w:rsidR="00B2650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  <w:r w:rsidR="00C74907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Интернационална лик</w:t>
      </w:r>
      <w:r w:rsidR="00716A83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овна изложба во Венеција</w:t>
      </w:r>
      <w:r w:rsidR="00716A83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eastAsia="en-GB"/>
        </w:rPr>
        <w:t>,</w:t>
      </w:r>
      <w:r w:rsidR="005E245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што ќе се одржи од 20 април до 24 ноември 2024</w:t>
      </w:r>
      <w:r w:rsidR="00C74907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година, во организација на „</w:t>
      </w:r>
      <w:proofErr w:type="spellStart"/>
      <w:r w:rsidR="00716A83" w:rsidRPr="00BA6981">
        <w:rPr>
          <w:rFonts w:ascii="StobiSans Regular" w:hAnsi="StobiSans Regular" w:cs="Arial"/>
          <w:color w:val="000000" w:themeColor="text1"/>
        </w:rPr>
        <w:t>Венециско</w:t>
      </w:r>
      <w:proofErr w:type="spellEnd"/>
      <w:r w:rsidR="00716A83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716A83" w:rsidRPr="00BA6981">
        <w:rPr>
          <w:rFonts w:ascii="StobiSans Regular" w:hAnsi="StobiSans Regular" w:cs="Arial"/>
          <w:color w:val="000000" w:themeColor="text1"/>
        </w:rPr>
        <w:t>биенале</w:t>
      </w:r>
      <w:proofErr w:type="spellEnd"/>
      <w:r w:rsidR="002C330C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“ </w:t>
      </w:r>
      <w:r w:rsidR="002C330C" w:rsidRP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(</w:t>
      </w:r>
      <w:r w:rsidR="00716A83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La Biennale di Venezia</w:t>
      </w:r>
      <w:r w:rsidR="00C74907" w:rsidRP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)</w:t>
      </w:r>
      <w:r w:rsidR="007710F3" w:rsidRPr="007710F3">
        <w:t xml:space="preserve"> </w:t>
      </w:r>
      <w:hyperlink r:id="rId7" w:tgtFrame="_blank" w:history="1">
        <w:r w:rsidR="007710F3" w:rsidRPr="00A24FAD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https://www.labiennale.org/en/art/2024</w:t>
        </w:r>
      </w:hyperlink>
      <w:r w:rsidRP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</w:p>
    <w:p w:rsidR="004E364A" w:rsidRPr="0090733B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Министерството за култура ќе обезбеди средства од Буџетот на Република Северна Македонија за </w:t>
      </w:r>
      <w:r w:rsidR="005E245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2024 година </w:t>
      </w:r>
      <w:r w:rsidR="005E2452" w:rsidRPr="005E245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за учество во финансирање проект во една од следниве категории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:</w:t>
      </w:r>
    </w:p>
    <w:p w:rsidR="004E364A" w:rsidRPr="005E2452" w:rsidRDefault="004E364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1. </w:t>
      </w:r>
      <w:r w:rsidR="006B6EB0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И</w:t>
      </w: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зложба/проект на </w:t>
      </w:r>
      <w:r w:rsidR="00C74907"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автор</w:t>
      </w:r>
    </w:p>
    <w:p w:rsidR="004E364A" w:rsidRPr="005E2452" w:rsidRDefault="004E364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2. Изложба/проект на група </w:t>
      </w:r>
      <w:r w:rsidR="00C74907"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автори</w:t>
      </w: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.</w:t>
      </w:r>
    </w:p>
    <w:p w:rsidR="004E364A" w:rsidRPr="005E2452" w:rsidRDefault="004E364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</w:p>
    <w:p w:rsidR="004E364A" w:rsidRPr="0090733B" w:rsidRDefault="005E2452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5E245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II. ПРАВО НА УЧЕСТВО НА КОНКУРСОТ</w:t>
      </w:r>
    </w:p>
    <w:p w:rsidR="004E364A" w:rsidRPr="00C7275A" w:rsidRDefault="005E2452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На Конкурсот п</w:t>
      </w:r>
      <w:r w:rsidR="00003E7B"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раво на учество </w:t>
      </w:r>
      <w:r w:rsidR="004E364A"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имаат </w:t>
      </w:r>
      <w:r w:rsidR="00EE0E0F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исклучиво </w:t>
      </w:r>
      <w:r w:rsidR="004E364A"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правни лица </w:t>
      </w:r>
      <w:r w:rsidR="00C74907"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со проекти/изложби од категориите наведени во овој конкурс</w:t>
      </w:r>
      <w:r w:rsidR="004E364A" w:rsidRPr="00C7275A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  <w:r w:rsidR="00EE0E0F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Правното лице задолжително треба да има склучено договор за регулирање на авторските права со авторот/авторите на изложбата/проектот.</w:t>
      </w:r>
    </w:p>
    <w:p w:rsidR="00003E7B" w:rsidRPr="0090733B" w:rsidRDefault="00003E7B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Под правни лица се подразбираат установи од областа на ку</w:t>
      </w:r>
      <w:r w:rsidR="002C330C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лтурата (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национални, </w:t>
      </w:r>
      <w:r w:rsidR="002C330C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локални или приватни),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здруженија, сојузи, асоцијации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 други правни лица регистрирани </w:t>
      </w:r>
      <w:r w:rsidR="00BA6981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во Република Северна Македонија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за вршење дејност од областа на културата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во согласност со закон.</w:t>
      </w:r>
    </w:p>
    <w:p w:rsidR="00003E7B" w:rsidRPr="00BA6981" w:rsidRDefault="00BA6981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proofErr w:type="spellStart"/>
      <w:r w:rsidRPr="00BA6981">
        <w:rPr>
          <w:rFonts w:ascii="StobiSans Regular" w:hAnsi="StobiSans Regular" w:cs="Arial"/>
          <w:color w:val="000000" w:themeColor="text1"/>
        </w:rPr>
        <w:lastRenderedPageBreak/>
        <w:t>Учесникот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Конкурсот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(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доколку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бил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корисник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средства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од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Буџетот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Министерството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култура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)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треба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да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ги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има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исполнето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преземените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обврски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кон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Министерството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култура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последните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3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години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>.</w:t>
      </w:r>
    </w:p>
    <w:p w:rsidR="00003E7B" w:rsidRPr="0090733B" w:rsidRDefault="00003E7B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Општите услови, приоритетите и посебните услови што треба да ги исполни подносителот на пријавата се утврдени во 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Конкурсот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</w:p>
    <w:p w:rsidR="00003E7B" w:rsidRPr="0090733B" w:rsidRDefault="00003E7B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Потребната задолжителна документација со која се докажува исполн</w:t>
      </w:r>
      <w:r w:rsidR="002C330C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увањето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на општите 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услови, </w:t>
      </w:r>
      <w:r w:rsidR="00716A83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на 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приоритетите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 на </w:t>
      </w:r>
      <w:r w:rsidR="002C330C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посебните услови е утврдена во П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ријав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ата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, 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која 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составен дел од </w:t>
      </w:r>
      <w:r w:rsidR="000A535E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Конкурсот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</w:p>
    <w:p w:rsidR="00003E7B" w:rsidRPr="0090733B" w:rsidRDefault="00003E7B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 </w:t>
      </w:r>
    </w:p>
    <w:p w:rsidR="0045617A" w:rsidRPr="0090733B" w:rsidRDefault="00BA6981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BA698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III.</w:t>
      </w:r>
      <w:r w:rsidRPr="000D6346">
        <w:rPr>
          <w:rFonts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45617A" w:rsidRPr="0090733B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НАЧИН НА </w:t>
      </w:r>
      <w:r w:rsidR="00B26502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>ПРИЈАВУВАЊЕ</w:t>
      </w:r>
      <w:r w:rsidR="0045617A" w:rsidRPr="0090733B">
        <w:rPr>
          <w:rFonts w:ascii="StobiSans Regular" w:eastAsia="Times New Roman" w:hAnsi="StobiSans Regular" w:cs="Arial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И РОК ЗА ПОДНЕСУВАЊЕ НА ПРИЈАВИТЕ</w:t>
      </w:r>
    </w:p>
    <w:p w:rsidR="0045617A" w:rsidRPr="0090733B" w:rsidRDefault="0045617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Пријавувањето на проектот се врши со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поднесување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пополнета пријава за учество на Република Северна Македонија на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60</w:t>
      </w:r>
      <w:r w:rsidR="00B26502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Интернационална лик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овна изложба во Венеција во 2024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година во организација на </w:t>
      </w:r>
      <w:r w:rsidR="00BA6981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„</w:t>
      </w:r>
      <w:proofErr w:type="spellStart"/>
      <w:r w:rsidR="00716A83" w:rsidRPr="00BA6981">
        <w:rPr>
          <w:rFonts w:ascii="StobiSans Regular" w:hAnsi="StobiSans Regular" w:cs="Arial"/>
          <w:color w:val="000000" w:themeColor="text1"/>
        </w:rPr>
        <w:t>Венециско</w:t>
      </w:r>
      <w:proofErr w:type="spellEnd"/>
      <w:r w:rsidR="00716A83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716A83" w:rsidRPr="00BA6981">
        <w:rPr>
          <w:rFonts w:ascii="StobiSans Regular" w:hAnsi="StobiSans Regular" w:cs="Arial"/>
          <w:color w:val="000000" w:themeColor="text1"/>
        </w:rPr>
        <w:t>биенале</w:t>
      </w:r>
      <w:proofErr w:type="spellEnd"/>
      <w:r w:rsidR="00BA6981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“ </w:t>
      </w:r>
      <w:r w:rsidR="00BA6981" w:rsidRP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(</w:t>
      </w:r>
      <w:r w:rsidR="00716A83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La Biennale di Venezia</w:t>
      </w:r>
      <w:r w:rsidR="00BA6981" w:rsidRP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)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.</w:t>
      </w:r>
    </w:p>
    <w:p w:rsidR="0045617A" w:rsidRPr="0090733B" w:rsidRDefault="0045617A" w:rsidP="0045617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Пријавата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треба да се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презем</w:t>
      </w:r>
      <w:r w:rsidR="00EE0E0F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од веб-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локацијата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на Министерството за култура 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(</w:t>
      </w:r>
      <w:hyperlink r:id="rId8" w:history="1">
        <w:r w:rsidRPr="0090733B">
          <w:rPr>
            <w:rFonts w:ascii="StobiSans Regular" w:eastAsia="Times New Roman" w:hAnsi="StobiSans Regular" w:cs="Arial"/>
            <w:bCs/>
            <w:color w:val="000000" w:themeColor="text1"/>
            <w:bdr w:val="none" w:sz="0" w:space="0" w:color="auto" w:frame="1"/>
            <w:lang w:val="mk-MK" w:eastAsia="en-GB"/>
          </w:rPr>
          <w:t>www.kultura.gov.mk</w:t>
        </w:r>
      </w:hyperlink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) и да се пополни електронски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со впишување податоци на означеното место. </w:t>
      </w:r>
    </w:p>
    <w:p w:rsidR="0045617A" w:rsidRPr="0090733B" w:rsidRDefault="0045617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Пријавите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може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да се достават до Министерството за култура по пошта (ул. „Ѓуро Ѓаковиќ“ бр. 61, 1000 Скопје), со датум на поштенскиот жиг</w:t>
      </w:r>
      <w:r w:rsidR="00AB24A3"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,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или лично во пи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softHyphen/>
        <w:t>сар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softHyphen/>
        <w:t>ни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softHyphen/>
        <w:t xml:space="preserve">цата на Министерството најдоцна до </w:t>
      </w:r>
      <w:r w:rsidR="00EE0E0F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15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:</w:t>
      </w:r>
      <w:r w:rsidR="00EE0E0F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30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часот во работните денови.</w:t>
      </w:r>
    </w:p>
    <w:p w:rsidR="0045617A" w:rsidRPr="00BA6981" w:rsidRDefault="0045617A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Нема да бидат разгледувани следниве пријави: доставени по истекот на рокот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на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Конкурсот, пополнети на несоодветен образец, нецелосно пополнети </w:t>
      </w:r>
      <w:r w:rsidR="00BA6981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 нецелосни пријави – без приложени документи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што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задолжително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се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бараат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.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Материјалите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доставени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со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пријавите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Конкурсот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не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се</w:t>
      </w:r>
      <w:proofErr w:type="spellEnd"/>
      <w:r w:rsidR="00BA6981"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BA6981" w:rsidRPr="00BA6981">
        <w:rPr>
          <w:rFonts w:ascii="StobiSans Regular" w:hAnsi="StobiSans Regular" w:cs="Arial"/>
          <w:color w:val="000000" w:themeColor="text1"/>
        </w:rPr>
        <w:t>враќаат</w:t>
      </w:r>
      <w:proofErr w:type="spellEnd"/>
      <w:r w:rsidR="00EE0E0F">
        <w:rPr>
          <w:rFonts w:ascii="StobiSans Regular" w:hAnsi="StobiSans Regular" w:cs="Arial"/>
          <w:color w:val="000000" w:themeColor="text1"/>
          <w:lang w:val="mk-MK"/>
        </w:rPr>
        <w:t xml:space="preserve"> на апликантите</w:t>
      </w:r>
      <w:r w:rsidR="00BA6981" w:rsidRPr="00BA6981">
        <w:rPr>
          <w:rFonts w:ascii="StobiSans Regular" w:hAnsi="StobiSans Regular" w:cs="Arial"/>
          <w:color w:val="000000" w:themeColor="text1"/>
        </w:rPr>
        <w:t>.</w:t>
      </w:r>
    </w:p>
    <w:p w:rsidR="00BA6981" w:rsidRPr="00C7275A" w:rsidRDefault="00BA6981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Конкурсот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трае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EE0E0F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5</w:t>
      </w:r>
      <w:r w:rsidR="004321D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0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дена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од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денот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на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објавувањето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,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односно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од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  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28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.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9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.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2023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година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заклучно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с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о 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1</w:t>
      </w:r>
      <w:r w:rsidR="004321D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  <w:lang w:val="mk-MK"/>
        </w:rPr>
        <w:t>6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.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11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.</w:t>
      </w:r>
      <w:r w:rsidR="00EF703E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2023</w:t>
      </w:r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година</w:t>
      </w:r>
      <w:proofErr w:type="spellEnd"/>
      <w:r w:rsidRPr="00C7275A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 xml:space="preserve">.   </w:t>
      </w:r>
    </w:p>
    <w:p w:rsidR="00243845" w:rsidRPr="0090733B" w:rsidRDefault="00243845" w:rsidP="0090733B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</w:pPr>
    </w:p>
    <w:p w:rsidR="00BA6981" w:rsidRPr="00BA6981" w:rsidRDefault="00BA6981" w:rsidP="00BA6981">
      <w:pPr>
        <w:shd w:val="clear" w:color="auto" w:fill="FFFFFF"/>
        <w:spacing w:after="0"/>
        <w:textAlignment w:val="baseline"/>
        <w:rPr>
          <w:rFonts w:ascii="StobiSans Regular" w:hAnsi="StobiSans Regular" w:cs="Arial"/>
          <w:color w:val="000000" w:themeColor="text1"/>
        </w:rPr>
      </w:pPr>
      <w:r w:rsidRPr="00BA698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IV. ИЗВЕСТУВАЊЕ ЗА РЕЗУЛТАТИТЕ ОД КОНКУРСОТ</w:t>
      </w:r>
    </w:p>
    <w:p w:rsidR="00BA6981" w:rsidRPr="00BA6981" w:rsidRDefault="00BA6981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proofErr w:type="spellStart"/>
      <w:r w:rsidRPr="00BA6981">
        <w:rPr>
          <w:rFonts w:ascii="StobiSans Regular" w:hAnsi="StobiSans Regular" w:cs="Arial"/>
          <w:color w:val="000000" w:themeColor="text1"/>
        </w:rPr>
        <w:t>Резултатите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од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Конкурсот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ќе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бидат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објавени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веб-локацијата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Министерството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култура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>.</w:t>
      </w:r>
    </w:p>
    <w:p w:rsidR="00BA6981" w:rsidRPr="00BA6981" w:rsidRDefault="00BA6981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proofErr w:type="spellStart"/>
      <w:r w:rsidRPr="00BA6981">
        <w:rPr>
          <w:rFonts w:ascii="StobiSans Regular" w:hAnsi="StobiSans Regular" w:cs="Arial"/>
          <w:color w:val="000000" w:themeColor="text1"/>
        </w:rPr>
        <w:t>Сите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учесници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ќе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бидат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и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писмено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известени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резултатите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од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Конкурсот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решение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Министерството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култура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>.</w:t>
      </w:r>
    </w:p>
    <w:p w:rsidR="00BA6981" w:rsidRPr="00BA6981" w:rsidRDefault="00BA6981" w:rsidP="00C7275A">
      <w:pPr>
        <w:shd w:val="clear" w:color="auto" w:fill="FFFFFF"/>
        <w:spacing w:after="0" w:line="240" w:lineRule="auto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proofErr w:type="spellStart"/>
      <w:r w:rsidRPr="00BA6981">
        <w:rPr>
          <w:rFonts w:ascii="StobiSans Regular" w:hAnsi="StobiSans Regular" w:cs="Arial"/>
          <w:color w:val="000000" w:themeColor="text1"/>
        </w:rPr>
        <w:t>Висината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средствата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ќе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биде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поддржан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проектот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ќе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утврди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согласност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Буџетот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</w:t>
      </w:r>
      <w:r w:rsidR="002D4A2C">
        <w:rPr>
          <w:rFonts w:ascii="StobiSans Regular" w:hAnsi="StobiSans Regular" w:cs="Arial"/>
          <w:color w:val="000000" w:themeColor="text1"/>
        </w:rPr>
        <w:t>инистерството</w:t>
      </w:r>
      <w:proofErr w:type="spellEnd"/>
      <w:r w:rsidR="002D4A2C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2D4A2C">
        <w:rPr>
          <w:rFonts w:ascii="StobiSans Regular" w:hAnsi="StobiSans Regular" w:cs="Arial"/>
          <w:color w:val="000000" w:themeColor="text1"/>
        </w:rPr>
        <w:t>за</w:t>
      </w:r>
      <w:proofErr w:type="spellEnd"/>
      <w:r w:rsidR="002D4A2C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2D4A2C">
        <w:rPr>
          <w:rFonts w:ascii="StobiSans Regular" w:hAnsi="StobiSans Regular" w:cs="Arial"/>
          <w:color w:val="000000" w:themeColor="text1"/>
        </w:rPr>
        <w:t>култура</w:t>
      </w:r>
      <w:proofErr w:type="spellEnd"/>
      <w:r w:rsidR="002D4A2C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="002D4A2C">
        <w:rPr>
          <w:rFonts w:ascii="StobiSans Regular" w:hAnsi="StobiSans Regular" w:cs="Arial"/>
          <w:color w:val="000000" w:themeColor="text1"/>
        </w:rPr>
        <w:t>за</w:t>
      </w:r>
      <w:proofErr w:type="spellEnd"/>
      <w:r w:rsidR="002D4A2C">
        <w:rPr>
          <w:rFonts w:ascii="StobiSans Regular" w:hAnsi="StobiSans Regular" w:cs="Arial"/>
          <w:color w:val="000000" w:themeColor="text1"/>
        </w:rPr>
        <w:t xml:space="preserve"> 202</w:t>
      </w:r>
      <w:r w:rsidR="002D4A2C">
        <w:rPr>
          <w:rFonts w:ascii="StobiSans Regular" w:hAnsi="StobiSans Regular" w:cs="Arial"/>
          <w:color w:val="000000" w:themeColor="text1"/>
          <w:lang w:val="mk-MK"/>
        </w:rPr>
        <w:t>4</w:t>
      </w:r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година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>. </w:t>
      </w:r>
      <w:r w:rsidRPr="00BA6981">
        <w:rPr>
          <w:rFonts w:ascii="StobiSans Regular" w:hAnsi="StobiSans Regular" w:cs="Arial"/>
          <w:color w:val="000000" w:themeColor="text1"/>
          <w:bdr w:val="none" w:sz="0" w:space="0" w:color="auto" w:frame="1"/>
        </w:rPr>
        <w:t> </w:t>
      </w:r>
    </w:p>
    <w:p w:rsidR="00BA6981" w:rsidRPr="00BA6981" w:rsidRDefault="00BA6981" w:rsidP="00BA6981">
      <w:pPr>
        <w:shd w:val="clear" w:color="auto" w:fill="FFFFFF"/>
        <w:textAlignment w:val="baseline"/>
        <w:rPr>
          <w:rFonts w:ascii="StobiSans Regular" w:hAnsi="StobiSans Regular" w:cs="Arial"/>
          <w:color w:val="000000" w:themeColor="text1"/>
          <w:bdr w:val="none" w:sz="0" w:space="0" w:color="auto" w:frame="1"/>
        </w:rPr>
      </w:pPr>
    </w:p>
    <w:p w:rsidR="00BA6981" w:rsidRPr="00BA6981" w:rsidRDefault="00BA6981" w:rsidP="00BA6981">
      <w:pPr>
        <w:shd w:val="clear" w:color="auto" w:fill="FFFFFF"/>
        <w:spacing w:after="0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r w:rsidRPr="00BA6981">
        <w:rPr>
          <w:rFonts w:ascii="StobiSans Regular" w:hAnsi="StobiSans Regular" w:cs="Arial"/>
          <w:b/>
          <w:bCs/>
          <w:color w:val="000000" w:themeColor="text1"/>
          <w:bdr w:val="none" w:sz="0" w:space="0" w:color="auto" w:frame="1"/>
        </w:rPr>
        <w:t>V. ДОПОЛНИТЕЛНИ ИНФОРМАЦИИ</w:t>
      </w:r>
    </w:p>
    <w:p w:rsidR="00953F42" w:rsidRPr="00EF703E" w:rsidRDefault="00BA6981" w:rsidP="00C7275A">
      <w:pPr>
        <w:shd w:val="clear" w:color="auto" w:fill="FFFFFF"/>
        <w:spacing w:after="0"/>
        <w:jc w:val="both"/>
        <w:textAlignment w:val="baseline"/>
        <w:rPr>
          <w:rFonts w:ascii="StobiSans Regular" w:hAnsi="StobiSans Regular" w:cs="Arial"/>
          <w:color w:val="000000" w:themeColor="text1"/>
        </w:rPr>
      </w:pPr>
      <w:proofErr w:type="spellStart"/>
      <w:r w:rsidRPr="00BA6981">
        <w:rPr>
          <w:rFonts w:ascii="StobiSans Regular" w:hAnsi="StobiSans Regular" w:cs="Arial"/>
          <w:color w:val="000000" w:themeColor="text1"/>
        </w:rPr>
        <w:t>Дополнителни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информации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врска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Конкурсот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може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да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добијат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во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Секторот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за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меѓународна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соработка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и соработка со УНЕСКО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на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телефонските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 xml:space="preserve"> </w:t>
      </w:r>
      <w:proofErr w:type="spellStart"/>
      <w:r w:rsidRPr="00BA6981">
        <w:rPr>
          <w:rFonts w:ascii="StobiSans Regular" w:hAnsi="StobiSans Regular" w:cs="Arial"/>
          <w:color w:val="000000" w:themeColor="text1"/>
        </w:rPr>
        <w:t>броеви</w:t>
      </w:r>
      <w:proofErr w:type="spellEnd"/>
      <w:r w:rsidRPr="00BA6981">
        <w:rPr>
          <w:rFonts w:ascii="StobiSans Regular" w:hAnsi="StobiSans Regular" w:cs="Arial"/>
          <w:color w:val="000000" w:themeColor="text1"/>
        </w:rPr>
        <w:t>: 02/3240 533 и 02/3240 549</w:t>
      </w:r>
      <w:r>
        <w:rPr>
          <w:rFonts w:ascii="StobiSans Regular" w:hAnsi="StobiSans Regular" w:cs="Arial"/>
          <w:color w:val="000000" w:themeColor="text1"/>
        </w:rPr>
        <w:t xml:space="preserve"> 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или на е-адрес</w:t>
      </w:r>
      <w:r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ите</w:t>
      </w:r>
      <w:r w:rsidRPr="0090733B"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: </w:t>
      </w:r>
      <w:hyperlink r:id="rId9" w:history="1">
        <w:r w:rsidRPr="0090733B">
          <w:rPr>
            <w:rFonts w:ascii="StobiSans Regular" w:hAnsi="StobiSans Regular" w:cs="Arial"/>
            <w:bCs/>
            <w:color w:val="000000" w:themeColor="text1"/>
            <w:bdr w:val="none" w:sz="0" w:space="0" w:color="auto" w:frame="1"/>
            <w:lang w:val="mk-MK" w:eastAsia="en-GB"/>
          </w:rPr>
          <w:t>lj.stefanovska@kultura.gov.mk</w:t>
        </w:r>
      </w:hyperlink>
      <w:r>
        <w:rPr>
          <w:rFonts w:ascii="StobiSans Regular" w:eastAsia="Times New Roman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 xml:space="preserve"> и </w:t>
      </w:r>
      <w:proofErr w:type="spellStart"/>
      <w:r w:rsidR="00C44AE8">
        <w:rPr>
          <w:rFonts w:ascii="StobiSans Regular" w:hAnsi="StobiSans Regular" w:cs="Arial"/>
          <w:bCs/>
          <w:color w:val="000000" w:themeColor="text1"/>
          <w:bdr w:val="none" w:sz="0" w:space="0" w:color="auto" w:frame="1"/>
          <w:lang w:eastAsia="en-GB"/>
        </w:rPr>
        <w:t>bogoja.angelkovski</w:t>
      </w:r>
      <w:proofErr w:type="spellEnd"/>
      <w:r w:rsidRPr="00BA6981">
        <w:rPr>
          <w:rFonts w:ascii="StobiSans Regular" w:hAnsi="StobiSans Regular" w:cs="Arial"/>
          <w:bCs/>
          <w:color w:val="000000" w:themeColor="text1"/>
          <w:bdr w:val="none" w:sz="0" w:space="0" w:color="auto" w:frame="1"/>
          <w:lang w:val="mk-MK" w:eastAsia="en-GB"/>
        </w:rPr>
        <w:t>@kultura.gov.mk.</w:t>
      </w:r>
    </w:p>
    <w:sectPr w:rsidR="00953F42" w:rsidRPr="00EF703E" w:rsidSect="00DA27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C6" w:rsidRDefault="00633CC6" w:rsidP="0090733B">
      <w:pPr>
        <w:spacing w:after="0" w:line="240" w:lineRule="auto"/>
      </w:pPr>
      <w:r>
        <w:separator/>
      </w:r>
    </w:p>
  </w:endnote>
  <w:endnote w:type="continuationSeparator" w:id="0">
    <w:p w:rsidR="00633CC6" w:rsidRDefault="00633CC6" w:rsidP="009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C6" w:rsidRDefault="00633CC6" w:rsidP="0090733B">
      <w:pPr>
        <w:spacing w:after="0" w:line="240" w:lineRule="auto"/>
      </w:pPr>
      <w:r>
        <w:separator/>
      </w:r>
    </w:p>
  </w:footnote>
  <w:footnote w:type="continuationSeparator" w:id="0">
    <w:p w:rsidR="00633CC6" w:rsidRDefault="00633CC6" w:rsidP="009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3B" w:rsidRDefault="0090733B">
    <w:pPr>
      <w:pStyle w:val="Header"/>
    </w:pPr>
    <w:r w:rsidRPr="0090733B">
      <w:rPr>
        <w:noProof/>
      </w:rPr>
      <w:drawing>
        <wp:inline distT="0" distB="0" distL="0" distR="0">
          <wp:extent cx="5491204" cy="993535"/>
          <wp:effectExtent l="19050" t="0" r="0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550" cy="99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8E7"/>
    <w:multiLevelType w:val="hybridMultilevel"/>
    <w:tmpl w:val="D2F459CE"/>
    <w:lvl w:ilvl="0" w:tplc="CD0E17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BE9"/>
    <w:multiLevelType w:val="hybridMultilevel"/>
    <w:tmpl w:val="38C40474"/>
    <w:lvl w:ilvl="0" w:tplc="3C503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7E7"/>
    <w:multiLevelType w:val="hybridMultilevel"/>
    <w:tmpl w:val="A5C89E0C"/>
    <w:lvl w:ilvl="0" w:tplc="5322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73D"/>
    <w:multiLevelType w:val="multilevel"/>
    <w:tmpl w:val="D5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719F"/>
    <w:multiLevelType w:val="hybridMultilevel"/>
    <w:tmpl w:val="E89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7A1"/>
    <w:multiLevelType w:val="multilevel"/>
    <w:tmpl w:val="75640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B7360D"/>
    <w:multiLevelType w:val="hybridMultilevel"/>
    <w:tmpl w:val="C4626340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5804"/>
    <w:multiLevelType w:val="multilevel"/>
    <w:tmpl w:val="CB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33770"/>
    <w:multiLevelType w:val="multilevel"/>
    <w:tmpl w:val="0D6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4"/>
    <w:rsid w:val="00003E7B"/>
    <w:rsid w:val="000244AB"/>
    <w:rsid w:val="000A3D95"/>
    <w:rsid w:val="000A535E"/>
    <w:rsid w:val="000C789C"/>
    <w:rsid w:val="000E205B"/>
    <w:rsid w:val="00155EA8"/>
    <w:rsid w:val="00175B0D"/>
    <w:rsid w:val="00191163"/>
    <w:rsid w:val="001A146B"/>
    <w:rsid w:val="001D515B"/>
    <w:rsid w:val="002116AA"/>
    <w:rsid w:val="00243845"/>
    <w:rsid w:val="002A47B3"/>
    <w:rsid w:val="002C330C"/>
    <w:rsid w:val="002C5123"/>
    <w:rsid w:val="002D4A2C"/>
    <w:rsid w:val="00310119"/>
    <w:rsid w:val="00320A7A"/>
    <w:rsid w:val="00383E31"/>
    <w:rsid w:val="003B5D28"/>
    <w:rsid w:val="003E55E8"/>
    <w:rsid w:val="003F2509"/>
    <w:rsid w:val="00431FE9"/>
    <w:rsid w:val="004321D1"/>
    <w:rsid w:val="0045617A"/>
    <w:rsid w:val="004C09C6"/>
    <w:rsid w:val="004E364A"/>
    <w:rsid w:val="004F17BD"/>
    <w:rsid w:val="00564CCB"/>
    <w:rsid w:val="00590F7F"/>
    <w:rsid w:val="005B7E34"/>
    <w:rsid w:val="005E2452"/>
    <w:rsid w:val="00601530"/>
    <w:rsid w:val="00633CC6"/>
    <w:rsid w:val="00660DB5"/>
    <w:rsid w:val="006802DD"/>
    <w:rsid w:val="006B6EB0"/>
    <w:rsid w:val="006D1C12"/>
    <w:rsid w:val="00716A83"/>
    <w:rsid w:val="00730C5F"/>
    <w:rsid w:val="00745954"/>
    <w:rsid w:val="007552C2"/>
    <w:rsid w:val="00763D57"/>
    <w:rsid w:val="00765EA3"/>
    <w:rsid w:val="007710F3"/>
    <w:rsid w:val="007832D1"/>
    <w:rsid w:val="0080685B"/>
    <w:rsid w:val="00824535"/>
    <w:rsid w:val="008E1A1A"/>
    <w:rsid w:val="008F38C3"/>
    <w:rsid w:val="0090733B"/>
    <w:rsid w:val="00917959"/>
    <w:rsid w:val="00971D34"/>
    <w:rsid w:val="00977B8F"/>
    <w:rsid w:val="00981912"/>
    <w:rsid w:val="009E5C04"/>
    <w:rsid w:val="00AA054F"/>
    <w:rsid w:val="00AB23C7"/>
    <w:rsid w:val="00AB24A3"/>
    <w:rsid w:val="00B2580D"/>
    <w:rsid w:val="00B26502"/>
    <w:rsid w:val="00B37EC6"/>
    <w:rsid w:val="00BA6981"/>
    <w:rsid w:val="00C44AE8"/>
    <w:rsid w:val="00C56804"/>
    <w:rsid w:val="00C7275A"/>
    <w:rsid w:val="00C74907"/>
    <w:rsid w:val="00CB4C00"/>
    <w:rsid w:val="00CE711A"/>
    <w:rsid w:val="00CF2F99"/>
    <w:rsid w:val="00D10743"/>
    <w:rsid w:val="00D24F1E"/>
    <w:rsid w:val="00D91056"/>
    <w:rsid w:val="00DA275F"/>
    <w:rsid w:val="00EA31CA"/>
    <w:rsid w:val="00EC0934"/>
    <w:rsid w:val="00ED5788"/>
    <w:rsid w:val="00EE0E0F"/>
    <w:rsid w:val="00EF480E"/>
    <w:rsid w:val="00EF703E"/>
    <w:rsid w:val="00F20772"/>
    <w:rsid w:val="00F250C1"/>
    <w:rsid w:val="00F50F48"/>
    <w:rsid w:val="00F7755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D43A-D194-4201-9457-7984DAD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5F"/>
  </w:style>
  <w:style w:type="paragraph" w:styleId="Heading1">
    <w:name w:val="heading 1"/>
    <w:basedOn w:val="Normal"/>
    <w:link w:val="Heading1Char"/>
    <w:uiPriority w:val="9"/>
    <w:qFormat/>
    <w:rsid w:val="004E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4E364A"/>
  </w:style>
  <w:style w:type="character" w:customStyle="1" w:styleId="icon">
    <w:name w:val="icon"/>
    <w:basedOn w:val="DefaultParagraphFont"/>
    <w:rsid w:val="004E364A"/>
  </w:style>
  <w:style w:type="character" w:styleId="Hyperlink">
    <w:name w:val="Hyperlink"/>
    <w:basedOn w:val="DefaultParagraphFont"/>
    <w:unhideWhenUsed/>
    <w:rsid w:val="004E3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4A"/>
    <w:rPr>
      <w:b/>
      <w:bCs/>
    </w:rPr>
  </w:style>
  <w:style w:type="paragraph" w:styleId="ListParagraph">
    <w:name w:val="List Paragraph"/>
    <w:basedOn w:val="Normal"/>
    <w:uiPriority w:val="34"/>
    <w:qFormat/>
    <w:rsid w:val="001A1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3B"/>
  </w:style>
  <w:style w:type="paragraph" w:styleId="Footer">
    <w:name w:val="footer"/>
    <w:basedOn w:val="Normal"/>
    <w:link w:val="FooterChar"/>
    <w:uiPriority w:val="99"/>
    <w:semiHidden/>
    <w:unhideWhenUsed/>
    <w:rsid w:val="0090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3B"/>
  </w:style>
  <w:style w:type="paragraph" w:styleId="BalloonText">
    <w:name w:val="Balloon Text"/>
    <w:basedOn w:val="Normal"/>
    <w:link w:val="BalloonTextChar"/>
    <w:uiPriority w:val="99"/>
    <w:semiHidden/>
    <w:unhideWhenUsed/>
    <w:rsid w:val="009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01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02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ennale.org/en/art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j.stefanovska@kultura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martin.krzalovski</cp:lastModifiedBy>
  <cp:revision>2</cp:revision>
  <dcterms:created xsi:type="dcterms:W3CDTF">2023-09-28T07:47:00Z</dcterms:created>
  <dcterms:modified xsi:type="dcterms:W3CDTF">2023-09-28T07:47:00Z</dcterms:modified>
</cp:coreProperties>
</file>