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73" w:rsidRPr="00C32598" w:rsidRDefault="008A688A" w:rsidP="00A81A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0"/>
        <w:jc w:val="both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naz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nenit 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64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alinea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(1)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dhe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(2)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tw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Ligji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 kultur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(„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Gazeta zyrtare e Republik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M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aqedonis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“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nr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. 31/98, 49/03, 82/05, 24/07, 116/10, 47/11, 51/11, 136/12, 23/13, 187/13, 44/14, 61/15, 154/15, 39/16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dhe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11/18),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Ministria e Kultur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 shpall</w:t>
      </w:r>
    </w:p>
    <w:p w:rsidR="00A81A73" w:rsidRPr="00C32598" w:rsidRDefault="00A81A73" w:rsidP="00A81A73">
      <w:pPr>
        <w:tabs>
          <w:tab w:val="left" w:pos="7920"/>
        </w:tabs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8A688A" w:rsidRDefault="008A688A" w:rsidP="008A688A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</w:pP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KONKURS</w:t>
      </w:r>
    </w:p>
    <w:p w:rsidR="00A81A73" w:rsidRPr="00C32598" w:rsidRDefault="008A688A" w:rsidP="008A688A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r mb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shtetje t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rsosjes profesionale t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 kuadrove deficitare n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 arte dhe mbrojtjen e trash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 w:rsidR="00FC2A8B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 kulturore n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 w:rsidR="00FC2A8B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 w:rsidR="00FC2A8B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n e kultur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 w:rsidR="00FC2A8B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s p</w:t>
      </w:r>
      <w:r w:rsidR="003F7BC8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ë</w:t>
      </w:r>
      <w:r w:rsidR="00FC2A8B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 xml:space="preserve">r vitin </w:t>
      </w:r>
      <w:r w:rsidR="00C5505E">
        <w:rPr>
          <w:rFonts w:ascii="StobiSerif Regular" w:hAnsi="StobiSerif Regular" w:cs="Arial"/>
          <w:b/>
          <w:color w:val="000000"/>
          <w:sz w:val="22"/>
          <w:szCs w:val="22"/>
        </w:rPr>
        <w:t>2023</w:t>
      </w: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I. </w:t>
      </w:r>
      <w:r w:rsidR="00D73111">
        <w:rPr>
          <w:rFonts w:ascii="StobiSerif Regular" w:hAnsi="StobiSerif Regular" w:cs="Arial"/>
          <w:color w:val="000000"/>
          <w:sz w:val="22"/>
          <w:szCs w:val="22"/>
          <w:lang w:val="en-US"/>
        </w:rPr>
        <w:t>INFORMACIONE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D73111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D73111">
        <w:rPr>
          <w:rFonts w:ascii="StobiSerif Regular" w:hAnsi="StobiSerif Regular" w:cs="Arial"/>
          <w:color w:val="000000"/>
          <w:sz w:val="22"/>
          <w:szCs w:val="22"/>
          <w:lang w:val="en-US"/>
        </w:rPr>
        <w:t>RGJITHSHME</w:t>
      </w:r>
    </w:p>
    <w:p w:rsidR="00A81A73" w:rsidRPr="00C32598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D73111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Ministria e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K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ultur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 mb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shtetje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rsosjes profesionale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kuadrove deficitare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 e kultur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 vitin 2023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do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siguroj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mjete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nw shumw tw njwhershme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nga Buxheti i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R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epublik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Maqedonis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V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eriut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r vitin 2023</w:t>
      </w:r>
      <w:r w:rsidR="00C5505E">
        <w:rPr>
          <w:rFonts w:ascii="StobiSerif Regular" w:hAnsi="StobiSerif Regular" w:cs="Arial"/>
          <w:color w:val="000000"/>
          <w:sz w:val="22"/>
          <w:szCs w:val="22"/>
          <w:lang w:val="en-US"/>
        </w:rPr>
        <w:t>,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edhe at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r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>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Cikli i par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 s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udimeve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institucionet e arsimit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lart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akademive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 nga sfera 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: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baletit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zimit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arteve vizuale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E732D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E3021A" w:rsidRPr="00E3021A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Cikli i dyt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i tret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 studimeve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institucionet e arsimit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lart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akademive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 nga sfera 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: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baletit</w:t>
      </w:r>
      <w:r w:rsidR="00E3021A"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zimit</w:t>
      </w:r>
      <w:r w:rsidR="00E3021A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="00E3021A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arteve vizuale</w:t>
      </w:r>
      <w:r w:rsidR="00E3021A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="00E3021A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</w:t>
      </w:r>
      <w:r w:rsidR="00E3021A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776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="00E3021A"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3.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Vendq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mentor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sisht 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dhe specializime tek artist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t me renome bot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rore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–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profesor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 e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zimit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teatrit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literatur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arteve vizuale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arkitektur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 dhe dizajnit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4. 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>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ndrim profesional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sisht 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dhe specializime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institucione me renome shkencore, arsimore dhe profesionale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n e mbrojtjes,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(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E3021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paluajtshme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9A577F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9A577F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luajtshme dhe jomateriale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) </w:t>
      </w:r>
      <w:r w:rsidR="009A577F">
        <w:rPr>
          <w:rFonts w:ascii="StobiSerif Regular" w:hAnsi="StobiSerif Regular" w:cs="Arial"/>
          <w:color w:val="000000"/>
          <w:sz w:val="22"/>
          <w:szCs w:val="22"/>
          <w:lang w:val="en-US"/>
        </w:rPr>
        <w:t>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9A577F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II.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KUSHTE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R PJES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KONKURS</w:t>
      </w:r>
    </w:p>
    <w:p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113159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drejt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pjes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konkursin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 mb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shtetje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rsosjes profesionale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kuadrove deficitare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 e kultur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 vitin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>2023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(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te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>k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stin e 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tejsh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m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: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Konkursi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) 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kan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>:</w:t>
      </w:r>
    </w:p>
    <w:p w:rsidR="00B324E7" w:rsidRDefault="00A81A73" w:rsidP="00113159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Persona fizik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shtetas</w:t>
      </w:r>
      <w:r w:rsidR="00B324E7" w:rsidRP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>të Republikës së Maqedonisë së Veriut.</w:t>
      </w:r>
    </w:p>
    <w:p w:rsidR="00A81A73" w:rsidRPr="00C32598" w:rsidRDefault="00A81A73" w:rsidP="00A81A73">
      <w:pPr>
        <w:spacing w:before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2.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Persona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t jan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regjistruar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ciklin e par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studimeve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institucione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larta arsimore dhe akademi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n e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baletit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s, arteve vizuale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arteve muzikore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11315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spacing w:before="60" w:after="6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3. 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Persona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t jan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regjistruar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ciklin e dyt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studimeve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institucione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larta arsimore dhe akademi jasht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vendit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n e</w:t>
      </w:r>
      <w:r w:rsidR="00364299">
        <w:rPr>
          <w:rFonts w:ascii="StobiSerif Regular" w:hAnsi="StobiSerif Regular" w:cs="Arial"/>
          <w:color w:val="000000"/>
          <w:sz w:val="22"/>
          <w:szCs w:val="22"/>
        </w:rPr>
        <w:t>: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baletit</w:t>
      </w:r>
      <w:r w:rsidR="00364299"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s, arteve vizuale</w:t>
      </w:r>
      <w:r w:rsidR="00364299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arteve muzikore</w:t>
      </w:r>
      <w:r w:rsidR="00364299" w:rsidRPr="00C32598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="00364299"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364299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</w:p>
    <w:p w:rsidR="00A81A73" w:rsidRPr="00C32598" w:rsidRDefault="00A81A73" w:rsidP="00A81A73">
      <w:pPr>
        <w:spacing w:before="120" w:after="120" w:line="280" w:lineRule="atLeast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4. 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mos jen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vjet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r se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27 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vjet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r ciklin e par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studimeve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sisht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30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vjet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r ciklin e dyt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studimeve dhe</w:t>
      </w:r>
      <w:r w:rsidR="00B324E7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35 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>vjet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ciklin e tret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0A7330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studimeve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pStyle w:val="ListParagraph"/>
        <w:spacing w:before="120" w:after="120" w:line="280" w:lineRule="atLeast"/>
        <w:ind w:left="0" w:right="-58"/>
        <w:rPr>
          <w:rFonts w:ascii="StobiSerif Regular" w:hAnsi="StobiSerif Regular" w:cs="Arial"/>
        </w:rPr>
      </w:pPr>
      <w:r w:rsidRPr="00C32598">
        <w:rPr>
          <w:rFonts w:ascii="StobiSerif Regular" w:hAnsi="StobiSerif Regular" w:cs="Arial"/>
        </w:rPr>
        <w:t xml:space="preserve">5. </w:t>
      </w:r>
      <w:r w:rsidR="009B31FF">
        <w:rPr>
          <w:rFonts w:ascii="StobiSerif Regular" w:hAnsi="StobiSerif Regular" w:cs="Arial"/>
          <w:lang w:val="en-US"/>
        </w:rPr>
        <w:t>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ken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rekomandime dhe let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r 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mb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shtetur nga profesor</w:t>
      </w:r>
      <w:r w:rsidRPr="00C32598">
        <w:rPr>
          <w:rFonts w:ascii="StobiSerif Regular" w:hAnsi="StobiSerif Regular" w:cs="Arial"/>
        </w:rPr>
        <w:t>/</w:t>
      </w:r>
      <w:r w:rsidR="009B31FF">
        <w:rPr>
          <w:rFonts w:ascii="StobiSerif Regular" w:hAnsi="StobiSerif Regular" w:cs="Arial"/>
          <w:lang w:val="en-US"/>
        </w:rPr>
        <w:t>mentor</w:t>
      </w:r>
      <w:r w:rsidRPr="00C32598">
        <w:rPr>
          <w:rFonts w:ascii="StobiSerif Regular" w:hAnsi="StobiSerif Regular" w:cs="Arial"/>
        </w:rPr>
        <w:t xml:space="preserve"> (</w:t>
      </w:r>
      <w:r w:rsidR="009B31FF">
        <w:rPr>
          <w:rFonts w:ascii="StobiSerif Regular" w:hAnsi="StobiSerif Regular" w:cs="Arial"/>
          <w:lang w:val="en-US"/>
        </w:rPr>
        <w:t>p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r kakndidat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t 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cil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t dor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zojn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flet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paraqitje p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r q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>ndrim profesional tek profesor</w:t>
      </w:r>
      <w:r w:rsidR="003F7BC8">
        <w:rPr>
          <w:rFonts w:ascii="StobiSerif Regular" w:hAnsi="StobiSerif Regular" w:cs="Arial"/>
          <w:lang w:val="en-US"/>
        </w:rPr>
        <w:t>ë</w:t>
      </w:r>
      <w:r w:rsidR="009B31FF">
        <w:rPr>
          <w:rFonts w:ascii="StobiSerif Regular" w:hAnsi="StobiSerif Regular" w:cs="Arial"/>
          <w:lang w:val="en-US"/>
        </w:rPr>
        <w:t xml:space="preserve"> dhe mentor</w:t>
      </w:r>
      <w:r w:rsidR="003F7BC8">
        <w:rPr>
          <w:rFonts w:ascii="StobiSerif Regular" w:hAnsi="StobiSerif Regular" w:cs="Arial"/>
          <w:lang w:val="en-US"/>
        </w:rPr>
        <w:t>ë</w:t>
      </w:r>
      <w:r w:rsidRPr="00C32598">
        <w:rPr>
          <w:rFonts w:ascii="StobiSerif Regular" w:hAnsi="StobiSerif Regular" w:cs="Arial"/>
          <w:color w:val="000000"/>
        </w:rPr>
        <w:t>,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sisht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</w:rPr>
        <w:t>,</w:t>
      </w:r>
      <w:r w:rsidR="00B324E7">
        <w:rPr>
          <w:rFonts w:ascii="StobiSerif Regular" w:hAnsi="StobiSerif Regular" w:cs="Arial"/>
          <w:color w:val="000000"/>
          <w:lang w:val="en-US"/>
        </w:rPr>
        <w:t xml:space="preserve"> </w:t>
      </w:r>
      <w:r w:rsidR="009B31FF">
        <w:rPr>
          <w:rFonts w:ascii="StobiSerif Regular" w:hAnsi="StobiSerif Regular" w:cs="Arial"/>
          <w:color w:val="000000"/>
          <w:lang w:val="en-US"/>
        </w:rPr>
        <w:t>dhe specializime tek artist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t bot</w:t>
      </w:r>
      <w:r w:rsidR="00B324E7">
        <w:rPr>
          <w:rFonts w:ascii="StobiSerif Regular" w:hAnsi="StobiSerif Regular" w:cs="Arial"/>
          <w:color w:val="000000"/>
          <w:lang w:val="en-US"/>
        </w:rPr>
        <w:t>w</w:t>
      </w:r>
      <w:r w:rsidR="009B31FF">
        <w:rPr>
          <w:rFonts w:ascii="StobiSerif Regular" w:hAnsi="StobiSerif Regular" w:cs="Arial"/>
          <w:color w:val="000000"/>
          <w:lang w:val="en-US"/>
        </w:rPr>
        <w:t>ror</w:t>
      </w:r>
      <w:r w:rsidR="00B324E7">
        <w:rPr>
          <w:rFonts w:ascii="StobiSerif Regular" w:hAnsi="StobiSerif Regular" w:cs="Arial"/>
          <w:color w:val="000000"/>
          <w:lang w:val="en-US"/>
        </w:rPr>
        <w:t>w - profesorw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vendit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n e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zimit</w:t>
      </w:r>
      <w:r w:rsidR="00C5505E">
        <w:rPr>
          <w:rFonts w:ascii="StobiSerif Regular" w:hAnsi="StobiSerif Regular" w:cs="Arial"/>
          <w:color w:val="000000"/>
        </w:rPr>
        <w:t xml:space="preserve">, </w:t>
      </w:r>
      <w:r w:rsidR="009B31FF">
        <w:rPr>
          <w:rFonts w:ascii="StobiSerif Regular" w:hAnsi="StobiSerif Regular" w:cs="Arial"/>
          <w:color w:val="000000"/>
          <w:lang w:val="en-US"/>
        </w:rPr>
        <w:t>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s, teatrit, 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s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9B31FF">
        <w:rPr>
          <w:rFonts w:ascii="StobiSerif Regular" w:hAnsi="StobiSerif Regular" w:cs="Arial"/>
          <w:color w:val="000000"/>
          <w:lang w:val="en-US"/>
        </w:rPr>
        <w:t>arteve vizuale, 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9B31FF">
        <w:rPr>
          <w:rFonts w:ascii="StobiSerif Regular" w:hAnsi="StobiSerif Regular" w:cs="Arial"/>
          <w:color w:val="000000"/>
          <w:lang w:val="en-US"/>
        </w:rPr>
        <w:t>s dhe dizajnit</w:t>
      </w:r>
      <w:r w:rsidRPr="00C32598">
        <w:rPr>
          <w:rFonts w:ascii="StobiSerif Regular" w:hAnsi="StobiSerif Regular" w:cs="Arial"/>
          <w:color w:val="000000"/>
        </w:rPr>
        <w:t>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6. 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ken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rekomandime dhe let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r p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r mb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shtetje nga profesori ose konzervatori i autorizuar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(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r kandidat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t 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cil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t dor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zojn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fel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paraqitje p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r q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9B31FF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ndrim </w:t>
      </w:r>
      <w:r w:rsidR="00B324E7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professional 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tek profesor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dhe mentor</w:t>
      </w:r>
      <w:r w:rsidR="00B324E7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w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, gjegj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sisht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, 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r q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ndrime 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shkurtra n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universitete dhe akademi jasht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vendit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,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dhe specializime n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institucione me renome shkencore, arsimore dhe profesionale n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n e mbrojtjes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, 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konservimit dhe restaurimit 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kulturore jasht</w:t>
      </w:r>
      <w:r w:rsidR="003F7BC8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>ë</w:t>
      </w:r>
      <w:r w:rsidR="00A82F6D">
        <w:rPr>
          <w:rFonts w:ascii="StobiSerif Regular" w:eastAsia="Calibri" w:hAnsi="StobiSerif Regular" w:cs="Arial"/>
          <w:color w:val="000000"/>
          <w:sz w:val="22"/>
          <w:szCs w:val="22"/>
          <w:lang w:val="en-US"/>
        </w:rPr>
        <w:t xml:space="preserve"> vendit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).</w:t>
      </w:r>
    </w:p>
    <w:p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III. 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KRITERET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C95FB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mund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jet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i mb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shtetur n</w:t>
      </w:r>
      <w:r w:rsidR="00457D7A">
        <w:rPr>
          <w:rFonts w:ascii="StobiSerif Regular" w:hAnsi="StobiSerif Regular" w:cs="Arial"/>
          <w:color w:val="000000"/>
          <w:sz w:val="22"/>
          <w:szCs w:val="22"/>
          <w:lang w:val="en-US"/>
        </w:rPr>
        <w:t>w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konkurs, kandidati duhet ta plo</w:t>
      </w:r>
      <w:r w:rsidR="00457D7A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soj kriterin vijues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>: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kryer shkoll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n e mesme me sukses mesatar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, s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paku me</w:t>
      </w:r>
      <w:r w:rsidR="00457D7A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4,</w:t>
      </w:r>
      <w:r w:rsidRPr="00C32598">
        <w:rPr>
          <w:rFonts w:ascii="StobiSerif Regular" w:hAnsi="StobiSerif Regular" w:cs="Arial"/>
          <w:sz w:val="22"/>
          <w:szCs w:val="22"/>
        </w:rPr>
        <w:t>5 (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p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r kandidat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t q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 dor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zojn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 flet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paraqitje p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r studime </w:t>
      </w:r>
      <w:r w:rsidR="00457D7A">
        <w:rPr>
          <w:rFonts w:ascii="StobiSerif Regular" w:hAnsi="StobiSerif Regular" w:cs="Arial"/>
          <w:sz w:val="22"/>
          <w:szCs w:val="22"/>
          <w:lang w:val="en-US"/>
        </w:rPr>
        <w:t>para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diplom</w:t>
      </w:r>
      <w:r w:rsidR="00457D7A">
        <w:rPr>
          <w:rFonts w:ascii="StobiSerif Regular" w:hAnsi="StobiSerif Regular" w:cs="Arial"/>
          <w:sz w:val="22"/>
          <w:szCs w:val="22"/>
          <w:lang w:val="en-US"/>
        </w:rPr>
        <w:t>ike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 n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>n e artit t</w:t>
      </w:r>
      <w:r w:rsidR="003F7BC8">
        <w:rPr>
          <w:rFonts w:ascii="StobiSerif Regular" w:hAnsi="StobiSerif Regular" w:cs="Arial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sz w:val="22"/>
          <w:szCs w:val="22"/>
          <w:lang w:val="en-US"/>
        </w:rPr>
        <w:t xml:space="preserve"> baletit</w:t>
      </w:r>
      <w:r w:rsidRPr="00AA71E7"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457D7A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s, arteve vizuale, 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Pr="00AA71E7">
        <w:rPr>
          <w:rFonts w:ascii="StobiSerif Regular" w:hAnsi="StobiSerif Regular" w:cs="Arial"/>
          <w:color w:val="000000"/>
          <w:sz w:val="22"/>
          <w:szCs w:val="22"/>
        </w:rPr>
        <w:t>).</w:t>
      </w:r>
    </w:p>
    <w:p w:rsidR="00A81A73" w:rsidRPr="00C32598" w:rsidRDefault="00A81A73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kryer ciklin e par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sudimeve, gjegj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sisht ciklin e par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dyt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me sukses mesatar s</w:t>
      </w:r>
      <w:r w:rsidR="00457D7A">
        <w:rPr>
          <w:rFonts w:ascii="StobiSerif Regular" w:hAnsi="StobiSerif Regular" w:cs="Arial"/>
          <w:color w:val="000000"/>
          <w:sz w:val="22"/>
          <w:szCs w:val="22"/>
          <w:lang w:val="en-US"/>
        </w:rPr>
        <w:t>w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paku</w:t>
      </w:r>
      <w:r>
        <w:rPr>
          <w:rFonts w:ascii="StobiSerif Regular" w:hAnsi="StobiSerif Regular" w:cs="Arial"/>
          <w:sz w:val="22"/>
          <w:szCs w:val="22"/>
        </w:rPr>
        <w:t xml:space="preserve"> 8,</w:t>
      </w:r>
      <w:r w:rsidRPr="00C32598">
        <w:rPr>
          <w:rFonts w:ascii="StobiSerif Regular" w:hAnsi="StobiSerif Regular" w:cs="Arial"/>
          <w:sz w:val="22"/>
          <w:szCs w:val="22"/>
        </w:rPr>
        <w:t>5</w:t>
      </w:r>
      <w:r w:rsidR="00457D7A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(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t q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dor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r sdutime postdiplomike dhe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r studime doktorature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n 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: 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baletit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s, arteve vizuale, bibliotekaris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95FB3" w:rsidRPr="00C95FB3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</w:rPr>
        <w:lastRenderedPageBreak/>
        <w:t xml:space="preserve">3. </w:t>
      </w:r>
      <w:r w:rsidR="006A55D0">
        <w:rPr>
          <w:rFonts w:ascii="StobiSerif Regular" w:hAnsi="StobiSerif Regular" w:cs="Arial"/>
          <w:lang w:val="en-US"/>
        </w:rPr>
        <w:t>T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ket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marr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pjes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n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realizimin e m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s</w:t>
      </w:r>
      <w:r w:rsidR="003F7BC8">
        <w:rPr>
          <w:rFonts w:ascii="StobiSerif Regular" w:hAnsi="StobiSerif Regular" w:cs="Arial"/>
          <w:lang w:val="en-US"/>
        </w:rPr>
        <w:t>ë</w:t>
      </w:r>
      <w:r w:rsidR="00C95FB3">
        <w:rPr>
          <w:rFonts w:ascii="StobiSerif Regular" w:hAnsi="StobiSerif Regular" w:cs="Arial"/>
          <w:lang w:val="en-US"/>
        </w:rPr>
        <w:t xml:space="preserve"> paku dy projekteve nga sfera e</w:t>
      </w:r>
      <w:r>
        <w:rPr>
          <w:rFonts w:ascii="StobiSerif Regular" w:hAnsi="StobiSerif Regular" w:cs="Arial"/>
          <w:color w:val="000000"/>
        </w:rPr>
        <w:t>:</w:t>
      </w:r>
      <w:r w:rsidR="00457D7A">
        <w:rPr>
          <w:rFonts w:ascii="StobiSerif Regular" w:hAnsi="StobiSerif Regular" w:cs="Arial"/>
          <w:color w:val="000000"/>
          <w:lang w:val="en-US"/>
        </w:rPr>
        <w:t xml:space="preserve"> </w:t>
      </w:r>
      <w:r w:rsidR="00C95FB3">
        <w:rPr>
          <w:rFonts w:ascii="StobiSerif Regular" w:hAnsi="StobiSerif Regular" w:cs="Arial"/>
          <w:color w:val="000000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95FB3">
        <w:rPr>
          <w:rFonts w:ascii="StobiSerif Regular" w:hAnsi="StobiSerif Regular" w:cs="Arial"/>
          <w:color w:val="000000"/>
          <w:lang w:val="en-US"/>
        </w:rPr>
        <w:t>zimit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C95FB3">
        <w:rPr>
          <w:rFonts w:ascii="StobiSerif Regular" w:hAnsi="StobiSerif Regular" w:cs="Arial"/>
          <w:color w:val="000000"/>
          <w:lang w:val="en-US"/>
        </w:rPr>
        <w:t>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95FB3">
        <w:rPr>
          <w:rFonts w:ascii="StobiSerif Regular" w:hAnsi="StobiSerif Regular" w:cs="Arial"/>
          <w:color w:val="000000"/>
          <w:lang w:val="en-US"/>
        </w:rPr>
        <w:t>s, teatrit</w:t>
      </w:r>
      <w:r w:rsidRPr="00C32598">
        <w:rPr>
          <w:rFonts w:ascii="StobiSerif Regular" w:hAnsi="StobiSerif Regular" w:cs="Arial"/>
          <w:color w:val="000000"/>
        </w:rPr>
        <w:t>,</w:t>
      </w:r>
      <w:r w:rsidR="00C95FB3">
        <w:rPr>
          <w:rFonts w:ascii="StobiSerif Regular" w:hAnsi="StobiSerif Regular" w:cs="Arial"/>
          <w:color w:val="000000"/>
          <w:lang w:val="en-US"/>
        </w:rPr>
        <w:t xml:space="preserve"> 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95FB3">
        <w:rPr>
          <w:rFonts w:ascii="StobiSerif Regular" w:hAnsi="StobiSerif Regular" w:cs="Arial"/>
          <w:color w:val="000000"/>
          <w:lang w:val="en-US"/>
        </w:rPr>
        <w:t>s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C95FB3">
        <w:rPr>
          <w:rFonts w:ascii="StobiSerif Regular" w:hAnsi="StobiSerif Regular" w:cs="Arial"/>
          <w:color w:val="000000"/>
          <w:lang w:val="en-US"/>
        </w:rPr>
        <w:t>arteve vizuale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C95FB3">
        <w:rPr>
          <w:rFonts w:ascii="StobiSerif Regular" w:hAnsi="StobiSerif Regular" w:cs="Arial"/>
          <w:color w:val="000000"/>
          <w:lang w:val="en-US"/>
        </w:rPr>
        <w:t>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95FB3">
        <w:rPr>
          <w:rFonts w:ascii="StobiSerif Regular" w:hAnsi="StobiSerif Regular" w:cs="Arial"/>
          <w:color w:val="000000"/>
          <w:lang w:val="en-US"/>
        </w:rPr>
        <w:t>s dhe dizajnit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C95FB3">
        <w:rPr>
          <w:rFonts w:ascii="StobiSerif Regular" w:hAnsi="StobiSerif Regular" w:cs="Arial"/>
          <w:color w:val="000000"/>
          <w:lang w:val="en-US"/>
        </w:rPr>
        <w:t>mbrojtjes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</w:rPr>
        <w:t xml:space="preserve"> (</w:t>
      </w:r>
      <w:r w:rsidR="006A55D0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paluajtshme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luajtshme dhe jomateriale</w:t>
      </w:r>
      <w:r w:rsidRPr="00C32598">
        <w:rPr>
          <w:rFonts w:ascii="StobiSerif Regular" w:hAnsi="StobiSerif Regular" w:cs="Arial"/>
          <w:color w:val="000000"/>
        </w:rPr>
        <w:t>) (</w:t>
      </w:r>
      <w:r w:rsidR="006A55D0"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544280">
        <w:rPr>
          <w:rFonts w:ascii="StobiSerif Regular" w:hAnsi="StobiSerif Regular" w:cs="Arial"/>
          <w:color w:val="000000"/>
          <w:lang w:val="en-US"/>
        </w:rPr>
        <w:t>w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sisht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</w:rPr>
        <w:t>,</w:t>
      </w:r>
      <w:r w:rsidR="00544280">
        <w:rPr>
          <w:rFonts w:ascii="StobiSerif Regular" w:hAnsi="StobiSerif Regular" w:cs="Arial"/>
          <w:color w:val="000000"/>
          <w:lang w:val="en-US"/>
        </w:rPr>
        <w:t xml:space="preserve"> </w:t>
      </w:r>
      <w:r w:rsidR="006A55D0">
        <w:rPr>
          <w:rFonts w:ascii="StobiSerif Regular" w:hAnsi="StobiSerif Regular" w:cs="Arial"/>
          <w:color w:val="000000"/>
          <w:lang w:val="en-US"/>
        </w:rPr>
        <w:t>ose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specializim tek artist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bot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</w:rPr>
        <w:t xml:space="preserve"> – </w:t>
      </w:r>
      <w:r w:rsidR="006A55D0">
        <w:rPr>
          <w:rFonts w:ascii="StobiSerif Regular" w:hAnsi="StobiSerif Regular" w:cs="Arial"/>
          <w:color w:val="000000"/>
          <w:lang w:val="en-US"/>
        </w:rPr>
        <w:t>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 nga sfera e</w:t>
      </w:r>
      <w:r>
        <w:rPr>
          <w:rFonts w:ascii="StobiSerif Regular" w:hAnsi="StobiSerif Regular" w:cs="Arial"/>
          <w:color w:val="000000"/>
        </w:rPr>
        <w:t>:</w:t>
      </w:r>
      <w:r w:rsidR="00544280">
        <w:rPr>
          <w:rFonts w:ascii="StobiSerif Regular" w:hAnsi="StobiSerif Regular" w:cs="Arial"/>
          <w:color w:val="000000"/>
          <w:lang w:val="en-US"/>
        </w:rPr>
        <w:t xml:space="preserve"> </w:t>
      </w:r>
      <w:r w:rsidR="006A55D0">
        <w:rPr>
          <w:rFonts w:ascii="StobiSerif Regular" w:hAnsi="StobiSerif Regular" w:cs="Arial"/>
          <w:color w:val="000000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zimit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muz</w:t>
      </w:r>
      <w:r w:rsidR="00544280">
        <w:rPr>
          <w:rFonts w:ascii="StobiSerif Regular" w:hAnsi="StobiSerif Regular" w:cs="Arial"/>
          <w:color w:val="000000"/>
          <w:lang w:val="en-US"/>
        </w:rPr>
        <w:t>i</w:t>
      </w:r>
      <w:r w:rsidR="006A55D0">
        <w:rPr>
          <w:rFonts w:ascii="StobiSerif Regular" w:hAnsi="StobiSerif Regular" w:cs="Arial"/>
          <w:color w:val="000000"/>
          <w:lang w:val="en-US"/>
        </w:rPr>
        <w:t>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s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teatrit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s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arteve vizuale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s dhe dizajnit</w:t>
      </w:r>
      <w:r>
        <w:rPr>
          <w:rFonts w:ascii="StobiSerif Regular" w:hAnsi="StobiSerif Regular" w:cs="Arial"/>
          <w:color w:val="000000"/>
        </w:rPr>
        <w:t>,</w:t>
      </w:r>
      <w:r w:rsidR="00544280">
        <w:rPr>
          <w:rFonts w:ascii="StobiSerif Regular" w:hAnsi="StobiSerif Regular" w:cs="Arial"/>
          <w:color w:val="000000"/>
          <w:lang w:val="en-US"/>
        </w:rPr>
        <w:t xml:space="preserve"> </w:t>
      </w:r>
      <w:r w:rsidR="006A55D0">
        <w:rPr>
          <w:rFonts w:ascii="StobiSerif Regular" w:hAnsi="StobiSerif Regular" w:cs="Arial"/>
          <w:color w:val="000000"/>
          <w:lang w:val="en-US"/>
        </w:rPr>
        <w:t>dhe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544280">
        <w:rPr>
          <w:rFonts w:ascii="StobiSerif Regular" w:hAnsi="StobiSerif Regular" w:cs="Arial"/>
          <w:color w:val="000000"/>
          <w:lang w:val="en-US"/>
        </w:rPr>
        <w:t>w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</w:rPr>
        <w:t>,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sisht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</w:t>
      </w:r>
      <w:r>
        <w:rPr>
          <w:rFonts w:ascii="StobiSerif Regular" w:hAnsi="StobiSerif Regular" w:cs="Arial"/>
          <w:color w:val="000000"/>
        </w:rPr>
        <w:t>,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dhe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r specializime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institucione me renome shkencore, arsimore dhe profesionale nga sfera e mbrojtjes, konservimit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 w:rsidR="006A55D0">
        <w:rPr>
          <w:rFonts w:ascii="StobiSerif Regular" w:hAnsi="StobiSerif Regular" w:cs="Arial"/>
          <w:color w:val="000000"/>
          <w:lang w:val="en-US"/>
        </w:rPr>
        <w:t>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</w:rPr>
        <w:t xml:space="preserve"> (</w:t>
      </w:r>
      <w:r w:rsidR="006A55D0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palua</w:t>
      </w:r>
      <w:r w:rsidR="00544280">
        <w:rPr>
          <w:rFonts w:ascii="StobiSerif Regular" w:hAnsi="StobiSerif Regular" w:cs="Arial"/>
          <w:color w:val="000000"/>
          <w:lang w:val="en-US"/>
        </w:rPr>
        <w:t>j</w:t>
      </w:r>
      <w:r w:rsidR="006A55D0">
        <w:rPr>
          <w:rFonts w:ascii="StobiSerif Regular" w:hAnsi="StobiSerif Regular" w:cs="Arial"/>
          <w:color w:val="000000"/>
          <w:lang w:val="en-US"/>
        </w:rPr>
        <w:t>tshme,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luajtshme dhe jomateriale</w:t>
      </w:r>
      <w:r w:rsidRPr="00C32598">
        <w:rPr>
          <w:rFonts w:ascii="StobiSerif Regular" w:hAnsi="StobiSerif Regular" w:cs="Arial"/>
          <w:color w:val="000000"/>
        </w:rPr>
        <w:t xml:space="preserve">) </w:t>
      </w:r>
      <w:r w:rsidR="006A55D0">
        <w:rPr>
          <w:rFonts w:ascii="StobiSerif Regular" w:hAnsi="StobiSerif Regular" w:cs="Arial"/>
          <w:color w:val="000000"/>
          <w:lang w:val="en-US"/>
        </w:rPr>
        <w:t>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A55D0">
        <w:rPr>
          <w:rFonts w:ascii="StobiSerif Regular" w:hAnsi="StobiSerif Regular" w:cs="Arial"/>
          <w:color w:val="000000"/>
          <w:lang w:val="en-US"/>
        </w:rPr>
        <w:t xml:space="preserve"> vendit</w:t>
      </w:r>
      <w:r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  <w:lang w:val="en-US"/>
        </w:rPr>
        <w:t>I</w:t>
      </w:r>
      <w:r w:rsidRPr="00C32598">
        <w:rPr>
          <w:rFonts w:ascii="StobiSerif Regular" w:hAnsi="StobiSerif Regular" w:cs="Arial"/>
          <w:bCs/>
          <w:color w:val="000000"/>
          <w:lang w:val="en-US"/>
        </w:rPr>
        <w:t>V</w:t>
      </w:r>
      <w:r w:rsidRPr="00C32598">
        <w:rPr>
          <w:rFonts w:ascii="StobiSerif Regular" w:hAnsi="StobiSerif Regular" w:cs="Arial"/>
          <w:bCs/>
          <w:color w:val="000000"/>
        </w:rPr>
        <w:t xml:space="preserve">. </w:t>
      </w:r>
      <w:r w:rsidR="006A55D0">
        <w:rPr>
          <w:rFonts w:ascii="StobiSerif Regular" w:hAnsi="StobiSerif Regular" w:cs="Arial"/>
          <w:bCs/>
          <w:color w:val="000000"/>
          <w:lang w:val="en-US"/>
        </w:rPr>
        <w:t>MASAT N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 xml:space="preserve"> BAZ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 xml:space="preserve"> CILAVE DO T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 xml:space="preserve"> B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>HET VLER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>SIMI I FLET</w:t>
      </w:r>
      <w:r w:rsidR="003F7BC8">
        <w:rPr>
          <w:rFonts w:ascii="StobiSerif Regular" w:hAnsi="StobiSerif Regular" w:cs="Arial"/>
          <w:bCs/>
          <w:color w:val="000000"/>
          <w:lang w:val="en-US"/>
        </w:rPr>
        <w:t>Ë</w:t>
      </w:r>
      <w:r w:rsidR="006A55D0">
        <w:rPr>
          <w:rFonts w:ascii="StobiSerif Regular" w:hAnsi="StobiSerif Regular" w:cs="Arial"/>
          <w:bCs/>
          <w:color w:val="000000"/>
          <w:lang w:val="en-US"/>
        </w:rPr>
        <w:t>PARAQITJEVE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:rsidR="00E1302C" w:rsidRPr="00E1302C" w:rsidRDefault="006A55D0" w:rsidP="00E1302C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ciklin e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studimeve nga sfera e 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baletit</w:t>
      </w:r>
      <w:r w:rsidR="00E1302C" w:rsidRPr="00E1302C">
        <w:rPr>
          <w:rFonts w:ascii="StobiSerif Regular" w:hAnsi="StobiSerif Regular" w:cs="Arial"/>
          <w:color w:val="000000"/>
        </w:rPr>
        <w:t xml:space="preserve">, 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>s, arteve vizuale, 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E1302C" w:rsidRPr="00E1302C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A81A73">
        <w:rPr>
          <w:rFonts w:ascii="StobiSerif Regular" w:hAnsi="StobiSerif Regular" w:cs="Arial"/>
          <w:color w:val="000000"/>
        </w:rPr>
        <w:t>:</w:t>
      </w:r>
    </w:p>
    <w:p w:rsidR="00A81A73" w:rsidRPr="00C32598" w:rsidRDefault="00E1302C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Suksesi i arritur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shkollimin e mes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m prej</w:t>
      </w:r>
      <w:r w:rsidR="00A81A73" w:rsidRPr="00C32598">
        <w:rPr>
          <w:rFonts w:ascii="StobiSerif Regular" w:hAnsi="StobiSerif Regular" w:cs="Arial"/>
          <w:color w:val="000000"/>
        </w:rPr>
        <w:t xml:space="preserve"> 51 </w:t>
      </w:r>
      <w:r>
        <w:rPr>
          <w:rFonts w:ascii="StobiSerif Regular" w:hAnsi="StobiSerif Regular" w:cs="Arial"/>
          <w:color w:val="000000"/>
          <w:lang w:val="en-US"/>
        </w:rPr>
        <w:t>deri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 xml:space="preserve"> 80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>,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edhe 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E1302C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 xml:space="preserve">Prej </w:t>
      </w:r>
      <w:r w:rsidR="00A81A73">
        <w:rPr>
          <w:rFonts w:ascii="StobiSerif Regular" w:hAnsi="StobiSerif Regular" w:cs="Arial"/>
          <w:color w:val="000000"/>
        </w:rPr>
        <w:t>4,</w:t>
      </w:r>
      <w:r w:rsidR="00A81A73" w:rsidRPr="00C32598">
        <w:rPr>
          <w:rFonts w:ascii="StobiSerif Regular" w:hAnsi="StobiSerif Regular" w:cs="Arial"/>
          <w:color w:val="000000"/>
        </w:rPr>
        <w:t xml:space="preserve">5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4</w:t>
      </w:r>
      <w:r w:rsidR="00A81A73">
        <w:rPr>
          <w:rFonts w:ascii="StobiSerif Regular" w:hAnsi="StobiSerif Regular" w:cs="Arial"/>
          <w:color w:val="000000"/>
        </w:rPr>
        <w:t>,</w:t>
      </w:r>
      <w:r w:rsidR="00A81A73" w:rsidRPr="00C32598">
        <w:rPr>
          <w:rFonts w:ascii="StobiSerif Regular" w:hAnsi="StobiSerif Regular" w:cs="Arial"/>
          <w:color w:val="000000"/>
        </w:rPr>
        <w:t xml:space="preserve">6 – 51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E1302C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4,6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4,</w:t>
      </w:r>
      <w:r w:rsidR="00A81A73" w:rsidRPr="00C32598">
        <w:rPr>
          <w:rFonts w:ascii="StobiSerif Regular" w:hAnsi="StobiSerif Regular" w:cs="Arial"/>
          <w:color w:val="000000"/>
        </w:rPr>
        <w:t xml:space="preserve">7 – 58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E1302C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4,7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4,</w:t>
      </w:r>
      <w:r w:rsidR="00A81A73" w:rsidRPr="00C32598">
        <w:rPr>
          <w:rFonts w:ascii="StobiSerif Regular" w:hAnsi="StobiSerif Regular" w:cs="Arial"/>
          <w:color w:val="000000"/>
        </w:rPr>
        <w:t xml:space="preserve">8 – 65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E1302C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4,8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4,</w:t>
      </w:r>
      <w:r w:rsidR="00A81A73" w:rsidRPr="00C32598">
        <w:rPr>
          <w:rFonts w:ascii="StobiSerif Regular" w:hAnsi="StobiSerif Regular" w:cs="Arial"/>
          <w:color w:val="000000"/>
        </w:rPr>
        <w:t xml:space="preserve">9 – 72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dhe</w:t>
      </w:r>
    </w:p>
    <w:p w:rsidR="00A81A73" w:rsidRPr="00C32598" w:rsidRDefault="00E1302C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4,9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5,</w:t>
      </w:r>
      <w:r w:rsidR="00A81A73" w:rsidRPr="00C32598">
        <w:rPr>
          <w:rFonts w:ascii="StobiSerif Regular" w:hAnsi="StobiSerif Regular" w:cs="Arial"/>
          <w:color w:val="000000"/>
        </w:rPr>
        <w:t xml:space="preserve">0 – 80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E1302C" w:rsidRDefault="00E1302C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>
        <w:rPr>
          <w:rFonts w:ascii="StobiSerif Regular" w:hAnsi="StobiSerif Regular" w:cs="Arial"/>
          <w:color w:val="000000"/>
          <w:lang w:val="en-US"/>
        </w:rPr>
        <w:t>dhe</w:t>
      </w:r>
    </w:p>
    <w:p w:rsidR="00A81A73" w:rsidRPr="00C32598" w:rsidRDefault="00E1302C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shp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rblime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nd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rkomb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tare dhe vendore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shumti deri</w:t>
      </w:r>
      <w:r w:rsidR="00A81A73" w:rsidRPr="00C32598">
        <w:rPr>
          <w:rFonts w:ascii="StobiSerif Regular" w:hAnsi="StobiSerif Regular" w:cs="Arial"/>
          <w:color w:val="000000"/>
        </w:rPr>
        <w:t xml:space="preserve"> 20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>,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dhe 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tret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vendore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1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dyt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vendore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3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vendore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5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ose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tret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5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dyt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10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7A691C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vend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gara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>
        <w:rPr>
          <w:rFonts w:ascii="StobiSerif Regular" w:hAnsi="StobiSerif Regular" w:cs="Arial"/>
          <w:color w:val="000000"/>
        </w:rPr>
        <w:t xml:space="preserve">– </w:t>
      </w:r>
      <w:r w:rsidR="00A81A73" w:rsidRPr="00C32598">
        <w:rPr>
          <w:rFonts w:ascii="StobiSerif Regular" w:hAnsi="StobiSerif Regular" w:cs="Arial"/>
          <w:color w:val="000000"/>
        </w:rPr>
        <w:t xml:space="preserve">20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FD017E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816BB6">
        <w:rPr>
          <w:rFonts w:ascii="StobiSerif Regular" w:hAnsi="StobiSerif Regular" w:cs="Arial"/>
          <w:color w:val="000000"/>
          <w:lang w:val="en-US"/>
        </w:rPr>
        <w:t>t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ciklin e dyt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tret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studimor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 e</w:t>
      </w:r>
      <w:r w:rsidR="00A81A73" w:rsidRPr="00C32598">
        <w:rPr>
          <w:rFonts w:ascii="StobiSerif Regular" w:hAnsi="StobiSerif Regular" w:cs="Arial"/>
          <w:color w:val="000000"/>
        </w:rPr>
        <w:t xml:space="preserve">: </w:t>
      </w:r>
      <w:r w:rsidRPr="00FD017E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baletit</w:t>
      </w:r>
      <w:r w:rsidRPr="00FD017E">
        <w:rPr>
          <w:rFonts w:ascii="StobiSerif Regular" w:hAnsi="StobiSerif Regular" w:cs="Arial"/>
          <w:color w:val="000000"/>
        </w:rPr>
        <w:t xml:space="preserve">, </w:t>
      </w:r>
      <w:r w:rsidRPr="00FD017E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s, arteve </w:t>
      </w:r>
      <w:r w:rsidRPr="00FD017E">
        <w:rPr>
          <w:rFonts w:ascii="StobiSerif Regular" w:hAnsi="StobiSerif Regular" w:cs="Arial"/>
          <w:color w:val="000000"/>
          <w:lang w:val="en-US"/>
        </w:rPr>
        <w:lastRenderedPageBreak/>
        <w:t>vizuale, 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D017E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FD017E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Sukses</w:t>
      </w:r>
      <w:r w:rsidR="00816BB6">
        <w:rPr>
          <w:rFonts w:ascii="StobiSerif Regular" w:hAnsi="StobiSerif Regular" w:cs="Arial"/>
          <w:color w:val="000000"/>
          <w:lang w:val="en-US"/>
        </w:rPr>
        <w:t>i</w:t>
      </w:r>
      <w:r>
        <w:rPr>
          <w:rFonts w:ascii="StobiSerif Regular" w:hAnsi="StobiSerif Regular" w:cs="Arial"/>
          <w:color w:val="000000"/>
          <w:lang w:val="en-US"/>
        </w:rPr>
        <w:t xml:space="preserve"> i arritur </w:t>
      </w:r>
      <w:r w:rsidR="00816BB6">
        <w:rPr>
          <w:rFonts w:ascii="StobiSerif Regular" w:hAnsi="StobiSerif Regular" w:cs="Arial"/>
          <w:color w:val="000000"/>
          <w:lang w:val="en-US"/>
        </w:rPr>
        <w:t>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mbarimin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e ciklit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</w:rPr>
        <w:t xml:space="preserve">, </w:t>
      </w:r>
      <w:r>
        <w:rPr>
          <w:rFonts w:ascii="StobiSerif Regular" w:hAnsi="StobiSerif Regular" w:cs="Arial"/>
          <w:lang w:val="en-US"/>
        </w:rPr>
        <w:t>gjegj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>sis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>ht ciklit t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 xml:space="preserve"> par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 xml:space="preserve"> dhe t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 xml:space="preserve"> dyt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 xml:space="preserve"> n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 xml:space="preserve"> studime akademike universitare prej</w:t>
      </w:r>
      <w:r w:rsidR="00A81A73" w:rsidRPr="00C32598">
        <w:rPr>
          <w:rFonts w:ascii="StobiSerif Regular" w:hAnsi="StobiSerif Regular" w:cs="Arial"/>
          <w:color w:val="000000"/>
        </w:rPr>
        <w:t xml:space="preserve"> 51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80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>,</w:t>
      </w:r>
      <w:r w:rsidR="00816BB6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edhe 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FD017E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8,5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9,</w:t>
      </w:r>
      <w:r w:rsidR="00A81A73" w:rsidRPr="00C32598">
        <w:rPr>
          <w:rFonts w:ascii="StobiSerif Regular" w:hAnsi="StobiSerif Regular" w:cs="Arial"/>
          <w:color w:val="000000"/>
        </w:rPr>
        <w:t xml:space="preserve">0 – </w:t>
      </w:r>
      <w:r>
        <w:rPr>
          <w:rFonts w:ascii="StobiSerif Regular" w:hAnsi="StobiSerif Regular" w:cs="Arial"/>
          <w:color w:val="000000"/>
          <w:lang w:val="en-US"/>
        </w:rPr>
        <w:t>prej</w:t>
      </w:r>
      <w:r w:rsidR="00A81A73" w:rsidRPr="00C32598">
        <w:rPr>
          <w:rFonts w:ascii="StobiSerif Regular" w:hAnsi="StobiSerif Regular" w:cs="Arial"/>
          <w:color w:val="000000"/>
        </w:rPr>
        <w:t xml:space="preserve"> 51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60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FD017E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9,0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>
        <w:rPr>
          <w:rFonts w:ascii="StobiSerif Regular" w:hAnsi="StobiSerif Regular" w:cs="Arial"/>
          <w:color w:val="000000"/>
        </w:rPr>
        <w:t xml:space="preserve"> 9,</w:t>
      </w:r>
      <w:r w:rsidR="00A81A73" w:rsidRPr="00C32598">
        <w:rPr>
          <w:rFonts w:ascii="StobiSerif Regular" w:hAnsi="StobiSerif Regular" w:cs="Arial"/>
          <w:color w:val="000000"/>
        </w:rPr>
        <w:t xml:space="preserve">5 – </w:t>
      </w:r>
      <w:r>
        <w:rPr>
          <w:rFonts w:ascii="StobiSerif Regular" w:hAnsi="StobiSerif Regular" w:cs="Arial"/>
          <w:color w:val="000000"/>
          <w:lang w:val="en-US"/>
        </w:rPr>
        <w:t xml:space="preserve">prej </w:t>
      </w:r>
      <w:r w:rsidR="00A81A73" w:rsidRPr="00C32598">
        <w:rPr>
          <w:rFonts w:ascii="StobiSerif Regular" w:hAnsi="StobiSerif Regular" w:cs="Arial"/>
          <w:color w:val="000000"/>
        </w:rPr>
        <w:t xml:space="preserve">61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70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C32598" w:rsidRDefault="00FD017E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prej</w:t>
      </w:r>
      <w:r w:rsidR="00A81A73">
        <w:rPr>
          <w:rFonts w:ascii="StobiSerif Regular" w:hAnsi="StobiSerif Regular" w:cs="Arial"/>
          <w:color w:val="000000"/>
        </w:rPr>
        <w:t xml:space="preserve"> 9,</w:t>
      </w:r>
      <w:r w:rsidR="00A81A73" w:rsidRPr="00C32598">
        <w:rPr>
          <w:rFonts w:ascii="StobiSerif Regular" w:hAnsi="StobiSerif Regular" w:cs="Arial"/>
          <w:color w:val="000000"/>
        </w:rPr>
        <w:t xml:space="preserve">5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10</w:t>
      </w:r>
      <w:r w:rsidR="00A81A73">
        <w:rPr>
          <w:rFonts w:ascii="StobiSerif Regular" w:hAnsi="StobiSerif Regular" w:cs="Arial"/>
          <w:color w:val="000000"/>
        </w:rPr>
        <w:t>,</w:t>
      </w:r>
      <w:r w:rsidR="00A81A73" w:rsidRPr="00C32598">
        <w:rPr>
          <w:rFonts w:ascii="StobiSerif Regular" w:hAnsi="StobiSerif Regular" w:cs="Arial"/>
          <w:color w:val="000000"/>
        </w:rPr>
        <w:t xml:space="preserve">0 – </w:t>
      </w:r>
      <w:r>
        <w:rPr>
          <w:rFonts w:ascii="StobiSerif Regular" w:hAnsi="StobiSerif Regular" w:cs="Arial"/>
          <w:color w:val="000000"/>
          <w:lang w:val="en-US"/>
        </w:rPr>
        <w:t>prej</w:t>
      </w:r>
      <w:r w:rsidR="00A81A73" w:rsidRPr="00C32598">
        <w:rPr>
          <w:rFonts w:ascii="StobiSerif Regular" w:hAnsi="StobiSerif Regular" w:cs="Arial"/>
          <w:color w:val="000000"/>
        </w:rPr>
        <w:t xml:space="preserve"> 71 </w:t>
      </w:r>
      <w:r>
        <w:rPr>
          <w:rFonts w:ascii="StobiSerif Regular" w:hAnsi="StobiSerif Regular" w:cs="Arial"/>
          <w:color w:val="000000"/>
          <w:lang w:val="en-US"/>
        </w:rPr>
        <w:t>deri</w:t>
      </w:r>
      <w:r w:rsidR="00A81A73" w:rsidRPr="00C32598">
        <w:rPr>
          <w:rFonts w:ascii="StobiSerif Regular" w:hAnsi="StobiSerif Regular" w:cs="Arial"/>
          <w:color w:val="000000"/>
        </w:rPr>
        <w:t xml:space="preserve"> 80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</w:p>
    <w:p w:rsidR="00A81A73" w:rsidRPr="00FD017E" w:rsidRDefault="00FD017E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>
        <w:rPr>
          <w:rFonts w:ascii="StobiSerif Regular" w:hAnsi="StobiSerif Regular" w:cs="Arial"/>
          <w:color w:val="000000"/>
          <w:lang w:val="en-US"/>
        </w:rPr>
        <w:t>dhe</w:t>
      </w:r>
    </w:p>
    <w:p w:rsidR="00A81A73" w:rsidRPr="00C32598" w:rsidRDefault="00FD017E" w:rsidP="00A81A73">
      <w:pPr>
        <w:pStyle w:val="ListParagraph"/>
        <w:numPr>
          <w:ilvl w:val="0"/>
          <w:numId w:val="22"/>
        </w:numPr>
        <w:spacing w:before="240" w:after="12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>
        <w:rPr>
          <w:rFonts w:ascii="StobiSerif Regular" w:hAnsi="StobiSerif Regular" w:cs="Arial"/>
          <w:color w:val="000000"/>
          <w:lang w:val="en-US"/>
        </w:rPr>
        <w:t>pjesm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5188F">
        <w:rPr>
          <w:rFonts w:ascii="StobiSerif Regular" w:hAnsi="StobiSerif Regular" w:cs="Arial"/>
          <w:color w:val="000000"/>
          <w:lang w:val="en-US"/>
        </w:rPr>
        <w:t>m</w:t>
      </w:r>
      <w:r>
        <w:rPr>
          <w:rFonts w:ascii="StobiSerif Regular" w:hAnsi="StobiSerif Regular" w:cs="Arial"/>
          <w:color w:val="000000"/>
          <w:lang w:val="en-US"/>
        </w:rPr>
        <w:t>arrje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projekte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puntori dhe projekte hulumtuese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cilat jan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drejtim zhvillimit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segmenteve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caktuara nga arti deri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 xml:space="preserve"> 20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 xml:space="preserve"> (</w:t>
      </w: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paraqitjer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studime postdiplomike dhe studime doktrature nga sfera e</w:t>
      </w:r>
      <w:r w:rsidR="00A81A73" w:rsidRPr="00C32598">
        <w:rPr>
          <w:rFonts w:ascii="StobiSerif Regular" w:hAnsi="StobiSerif Regular" w:cs="Arial"/>
          <w:color w:val="000000"/>
        </w:rPr>
        <w:t xml:space="preserve">: 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 xml:space="preserve"> baletit</w:t>
      </w:r>
      <w:r w:rsidR="00136E02" w:rsidRPr="00136E02">
        <w:rPr>
          <w:rFonts w:ascii="StobiSerif Regular" w:hAnsi="StobiSerif Regular" w:cs="Arial"/>
          <w:color w:val="000000"/>
        </w:rPr>
        <w:t xml:space="preserve">, 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136E02">
        <w:rPr>
          <w:rFonts w:ascii="StobiSerif Regular" w:hAnsi="StobiSerif Regular" w:cs="Arial"/>
          <w:color w:val="000000"/>
          <w:lang w:val="en-US"/>
        </w:rPr>
        <w:t>s, arteve vizuale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dhe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>)</w:t>
      </w:r>
      <w:r w:rsidR="00A81A73">
        <w:rPr>
          <w:rFonts w:ascii="StobiSerif Regular" w:hAnsi="StobiSerif Regular" w:cs="Arial"/>
          <w:color w:val="000000"/>
        </w:rPr>
        <w:t>,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sisht punime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publikuara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revista vendore ose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revista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65188F">
        <w:rPr>
          <w:rFonts w:ascii="StobiSerif Regular" w:hAnsi="StobiSerif Regular" w:cs="Arial"/>
          <w:color w:val="000000"/>
          <w:lang w:val="en-US"/>
        </w:rPr>
        <w:t xml:space="preserve"> </w:t>
      </w:r>
      <w:r w:rsidR="00136E02">
        <w:rPr>
          <w:rFonts w:ascii="StobiSerif Regular" w:hAnsi="StobiSerif Regular" w:cs="Arial"/>
          <w:color w:val="000000"/>
          <w:lang w:val="en-US"/>
        </w:rPr>
        <w:t>nga sfera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rkat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se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shumti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 xml:space="preserve"> 20 </w:t>
      </w:r>
      <w:r w:rsidR="00136E02"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>,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edhe 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 xml:space="preserve">: </w:t>
      </w:r>
      <w:r w:rsidR="00136E02">
        <w:rPr>
          <w:rFonts w:ascii="StobiSerif Regular" w:hAnsi="StobiSerif Regular" w:cs="Arial"/>
          <w:color w:val="000000"/>
          <w:lang w:val="en-US"/>
        </w:rPr>
        <w:t>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revist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vendore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 xml:space="preserve"> 10 </w:t>
      </w:r>
      <w:r w:rsidR="00136E02"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>,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revist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 xml:space="preserve"> 20 </w:t>
      </w:r>
      <w:r w:rsidR="00136E02"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5188F">
        <w:rPr>
          <w:rFonts w:ascii="StobiSerif Regular" w:hAnsi="StobiSerif Regular" w:cs="Arial"/>
          <w:color w:val="000000"/>
          <w:lang w:val="en-US"/>
        </w:rPr>
        <w:t xml:space="preserve"> 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>(</w:t>
      </w:r>
      <w:r w:rsidR="00136E02"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r studime postiplomike ose studime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doktoratur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>s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r </w:t>
      </w:r>
      <w:r w:rsidR="00136E02" w:rsidRPr="00E1302C">
        <w:rPr>
          <w:rFonts w:ascii="StobiSerif Regular" w:hAnsi="StobiSerif Regular" w:cs="Arial"/>
          <w:color w:val="000000"/>
          <w:lang w:val="en-US"/>
        </w:rPr>
        <w:t>bibliotekari dhe dokumentacion</w:t>
      </w:r>
      <w:r w:rsidR="00136E02">
        <w:rPr>
          <w:rFonts w:ascii="StobiSerif Regular" w:hAnsi="StobiSerif Regular" w:cs="Arial"/>
          <w:color w:val="000000"/>
          <w:lang w:val="en-US"/>
        </w:rPr>
        <w:t xml:space="preserve"> dhe konservim dhe restaurim</w:t>
      </w:r>
      <w:r w:rsidR="00136E02" w:rsidRPr="00E1302C"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E1302C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E1302C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36E02" w:rsidRPr="00E1302C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A81A73" w:rsidRPr="00C32598">
        <w:rPr>
          <w:rFonts w:ascii="StobiSerif Regular" w:hAnsi="StobiSerif Regular" w:cs="Arial"/>
          <w:color w:val="000000"/>
        </w:rPr>
        <w:t>).</w:t>
      </w:r>
    </w:p>
    <w:p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D4578C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A6510D">
        <w:rPr>
          <w:rFonts w:ascii="StobiSerif Regular" w:hAnsi="StobiSerif Regular" w:cs="Arial"/>
          <w:color w:val="000000"/>
          <w:lang w:val="en-US"/>
        </w:rPr>
        <w:t>w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sisht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ose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specializim tek artist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bot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>
        <w:rPr>
          <w:rFonts w:ascii="StobiSerif Regular" w:hAnsi="StobiSerif Regular" w:cs="Arial"/>
          <w:color w:val="000000"/>
          <w:lang w:val="en-US"/>
        </w:rPr>
        <w:t>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 e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EC60CF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zimit</w:t>
      </w:r>
      <w:r w:rsidR="00EC60CF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teatrit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arteve vizuale, 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dhe dizajnit dhe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</w:t>
      </w:r>
      <w:r w:rsidR="00CC4A5F">
        <w:rPr>
          <w:rFonts w:ascii="StobiSerif Regular" w:hAnsi="StobiSerif Regular" w:cs="Arial"/>
          <w:color w:val="000000"/>
          <w:lang w:val="en-US"/>
        </w:rPr>
        <w:t>mentor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>
        <w:rPr>
          <w:rFonts w:ascii="StobiSerif Regular" w:hAnsi="StobiSerif Regular" w:cs="Arial"/>
          <w:color w:val="000000"/>
        </w:rPr>
        <w:t>,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>sisht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universitete dhe akademi</w:t>
      </w:r>
      <w:r w:rsidR="00A6510D">
        <w:rPr>
          <w:rFonts w:ascii="StobiSerif Regular" w:hAnsi="StobiSerif Regular" w:cs="Arial"/>
          <w:color w:val="000000"/>
          <w:lang w:val="en-US"/>
        </w:rPr>
        <w:t xml:space="preserve"> </w:t>
      </w:r>
      <w:r w:rsidR="00CC4A5F">
        <w:rPr>
          <w:rFonts w:ascii="StobiSerif Regular" w:hAnsi="StobiSerif Regular" w:cs="Arial"/>
          <w:color w:val="000000"/>
          <w:lang w:val="en-US"/>
        </w:rPr>
        <w:t>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vendit dhe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>r specializime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CC4A5F">
        <w:rPr>
          <w:rFonts w:ascii="StobiSerif Regular" w:hAnsi="StobiSerif Regular" w:cs="Arial"/>
          <w:color w:val="000000"/>
          <w:lang w:val="en-US"/>
        </w:rPr>
        <w:t xml:space="preserve"> institucione me renome shkencore, arsimore dhe profesionale nga sfera e mbrojtjes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>, konservimit</w:t>
      </w:r>
      <w:r w:rsidR="006C14E9" w:rsidRPr="006C14E9">
        <w:rPr>
          <w:rFonts w:ascii="StobiSerif Regular" w:hAnsi="StobiSerif Regular" w:cs="Arial"/>
          <w:color w:val="000000"/>
        </w:rPr>
        <w:t xml:space="preserve">, 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>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6C14E9" w:rsidRPr="006C14E9">
        <w:rPr>
          <w:rFonts w:ascii="StobiSerif Regular" w:hAnsi="StobiSerif Regular" w:cs="Arial"/>
          <w:color w:val="000000"/>
        </w:rPr>
        <w:t xml:space="preserve"> (</w:t>
      </w:r>
      <w:r w:rsidR="006C14E9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>
        <w:rPr>
          <w:rFonts w:ascii="StobiSerif Regular" w:hAnsi="StobiSerif Regular" w:cs="Arial"/>
          <w:color w:val="000000"/>
          <w:lang w:val="en-US"/>
        </w:rPr>
        <w:t xml:space="preserve"> paluaj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>tshme,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 w:rsidRPr="006C14E9">
        <w:rPr>
          <w:rFonts w:ascii="StobiSerif Regular" w:hAnsi="StobiSerif Regular" w:cs="Arial"/>
          <w:color w:val="000000"/>
          <w:lang w:val="en-US"/>
        </w:rPr>
        <w:t xml:space="preserve"> luajtshme dhe jomateriale</w:t>
      </w:r>
      <w:r w:rsidR="006C14E9" w:rsidRPr="006C14E9">
        <w:rPr>
          <w:rFonts w:ascii="StobiSerif Regular" w:hAnsi="StobiSerif Regular" w:cs="Arial"/>
          <w:color w:val="000000"/>
        </w:rPr>
        <w:t>)</w:t>
      </w:r>
      <w:r w:rsidR="006C14E9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6F32EB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</w:t>
      </w:r>
      <w:r w:rsidR="006C14E9">
        <w:rPr>
          <w:rFonts w:ascii="StobiSerif Regular" w:hAnsi="StobiSerif Regular" w:cs="Arial"/>
          <w:color w:val="000000"/>
          <w:lang w:val="en-US"/>
        </w:rPr>
        <w:t>jes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C14E9">
        <w:rPr>
          <w:rFonts w:ascii="StobiSerif Regular" w:hAnsi="StobiSerif Regular" w:cs="Arial"/>
          <w:color w:val="000000"/>
          <w:lang w:val="en-US"/>
        </w:rPr>
        <w:t>marrje</w:t>
      </w:r>
      <w:r>
        <w:rPr>
          <w:rFonts w:ascii="StobiSerif Regular" w:hAnsi="StobiSerif Regular" w:cs="Arial"/>
          <w:color w:val="000000"/>
          <w:lang w:val="en-US"/>
        </w:rPr>
        <w:t xml:space="preserve">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realizimin e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paku dy projekteve</w:t>
      </w:r>
      <w:r w:rsidR="00A81A73" w:rsidRPr="00C32598">
        <w:rPr>
          <w:rFonts w:ascii="StobiSerif Regular" w:hAnsi="StobiSerif Regular" w:cs="Arial"/>
          <w:color w:val="000000"/>
        </w:rPr>
        <w:t xml:space="preserve"> (5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>1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)</w:t>
      </w:r>
    </w:p>
    <w:p w:rsidR="00A81A73" w:rsidRPr="00C32598" w:rsidRDefault="006F32EB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Pjes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realizimin e dy deri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kat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projekte</w:t>
      </w:r>
      <w:r w:rsidR="00A6510D">
        <w:rPr>
          <w:rFonts w:ascii="StobiSerif Regular" w:hAnsi="StobiSerif Regular" w:cs="Arial"/>
          <w:color w:val="000000"/>
          <w:lang w:val="en-US"/>
        </w:rPr>
        <w:t>ve</w:t>
      </w:r>
      <w:r w:rsidR="00A81A73" w:rsidRPr="00C32598">
        <w:rPr>
          <w:rFonts w:ascii="StobiSerif Regular" w:hAnsi="StobiSerif Regular" w:cs="Arial"/>
          <w:color w:val="000000"/>
        </w:rPr>
        <w:t xml:space="preserve"> (5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>2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 w:rsidR="00A81A73" w:rsidRPr="00C32598">
        <w:rPr>
          <w:rFonts w:ascii="StobiSerif Regular" w:hAnsi="StobiSerif Regular" w:cs="Arial"/>
          <w:color w:val="000000"/>
        </w:rPr>
        <w:t xml:space="preserve">80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)</w:t>
      </w:r>
    </w:p>
    <w:p w:rsidR="00A81A73" w:rsidRPr="00C32598" w:rsidRDefault="006F32EB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Pjes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realizimin e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shum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se kat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projekteve</w:t>
      </w:r>
      <w:r w:rsidR="00A81A73" w:rsidRPr="00C32598">
        <w:rPr>
          <w:rFonts w:ascii="StobiSerif Regular" w:hAnsi="StobiSerif Regular" w:cs="Arial"/>
          <w:color w:val="000000"/>
        </w:rPr>
        <w:t xml:space="preserve"> (81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 w:rsidR="00A81A73" w:rsidRPr="00C32598">
        <w:rPr>
          <w:rFonts w:ascii="StobiSerif Regular" w:hAnsi="StobiSerif Regular" w:cs="Arial"/>
          <w:color w:val="000000"/>
        </w:rPr>
        <w:t xml:space="preserve">100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).</w:t>
      </w:r>
    </w:p>
    <w:p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V. </w:t>
      </w:r>
      <w:r w:rsidR="00C04F53">
        <w:rPr>
          <w:rFonts w:ascii="StobiSerif Regular" w:hAnsi="StobiSerif Regular" w:cs="Arial"/>
          <w:color w:val="000000"/>
          <w:sz w:val="22"/>
          <w:szCs w:val="22"/>
          <w:lang w:val="en-US"/>
        </w:rPr>
        <w:t>DOKUMENTACIONI I NEVOJSH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C04F53">
        <w:rPr>
          <w:rFonts w:ascii="StobiSerif Regular" w:hAnsi="StobiSerif Regular" w:cs="Arial"/>
          <w:color w:val="000000"/>
          <w:sz w:val="22"/>
          <w:szCs w:val="22"/>
          <w:lang w:val="en-US"/>
        </w:rPr>
        <w:t>M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FB5EDF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e regjistruar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ciklin e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sudimeve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institucionet e lart</w:t>
      </w:r>
      <w:r w:rsidR="00A6510D">
        <w:rPr>
          <w:rFonts w:ascii="StobiSerif Regular" w:hAnsi="StobiSerif Regular" w:cs="Arial"/>
          <w:color w:val="000000"/>
          <w:lang w:val="en-US"/>
        </w:rPr>
        <w:t>a</w:t>
      </w:r>
      <w:r>
        <w:rPr>
          <w:rFonts w:ascii="StobiSerif Regular" w:hAnsi="StobiSerif Regular" w:cs="Arial"/>
          <w:color w:val="000000"/>
          <w:lang w:val="en-US"/>
        </w:rPr>
        <w:t xml:space="preserve"> arsimore dhe akademike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nga sfera e</w:t>
      </w:r>
      <w:r w:rsidR="00A81A73">
        <w:rPr>
          <w:rFonts w:ascii="StobiSerif Regular" w:hAnsi="StobiSerif Regular" w:cs="Arial"/>
          <w:color w:val="000000"/>
        </w:rPr>
        <w:t>:</w:t>
      </w:r>
      <w:r w:rsidR="00A6510D">
        <w:rPr>
          <w:rFonts w:ascii="StobiSerif Regular" w:hAnsi="StobiSerif Regular" w:cs="Arial"/>
          <w:color w:val="000000"/>
          <w:lang w:val="en-US"/>
        </w:rPr>
        <w:t xml:space="preserve"> </w:t>
      </w:r>
      <w:r w:rsidRPr="00FB5EDF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baletit</w:t>
      </w:r>
      <w:r w:rsidRPr="00FB5EDF">
        <w:rPr>
          <w:rFonts w:ascii="StobiSerif Regular" w:hAnsi="StobiSerif Regular" w:cs="Arial"/>
          <w:color w:val="000000"/>
        </w:rPr>
        <w:t xml:space="preserve">, </w:t>
      </w:r>
      <w:r w:rsidRPr="00FB5EDF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</w:t>
      </w:r>
      <w:r w:rsidRPr="00FB5EDF">
        <w:rPr>
          <w:rFonts w:ascii="StobiSerif Regular" w:hAnsi="StobiSerif Regular" w:cs="Arial"/>
          <w:color w:val="000000"/>
          <w:lang w:val="en-US"/>
        </w:rPr>
        <w:lastRenderedPageBreak/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s, arteve vizuale, </w:t>
      </w:r>
      <w:r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s, </w:t>
      </w:r>
      <w:r w:rsidRPr="00FB5EDF">
        <w:rPr>
          <w:rFonts w:ascii="StobiSerif Regular" w:hAnsi="StobiSerif Regular" w:cs="Arial"/>
          <w:color w:val="000000"/>
          <w:lang w:val="en-US"/>
        </w:rPr>
        <w:t>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duhet t’i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dokumentet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vijim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FB5EDF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V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rtetim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regjistrim me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rkthim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gjuh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 maqedonase ng p</w:t>
      </w:r>
      <w:r w:rsidR="00A6510D">
        <w:rPr>
          <w:rFonts w:ascii="StobiSerif Regular" w:hAnsi="StobiSerif Regular" w:cs="Arial"/>
          <w:color w:val="000000"/>
          <w:lang w:val="en-US"/>
        </w:rPr>
        <w:t>w</w:t>
      </w:r>
      <w:r>
        <w:rPr>
          <w:rFonts w:ascii="StobiSerif Regular" w:hAnsi="StobiSerif Regular" w:cs="Arial"/>
          <w:color w:val="000000"/>
          <w:lang w:val="en-US"/>
        </w:rPr>
        <w:t>rkthyes i autorizuar gjyq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sor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A6510D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>ftesa</w:t>
      </w:r>
      <w:r w:rsidR="00A81A73" w:rsidRPr="00C32598">
        <w:rPr>
          <w:rFonts w:ascii="StobiSerif Regular" w:hAnsi="StobiSerif Regular" w:cs="Arial"/>
          <w:color w:val="000000"/>
        </w:rPr>
        <w:t xml:space="preserve"> (</w:t>
      </w:r>
      <w:r w:rsidR="00FB5EDF">
        <w:rPr>
          <w:rFonts w:ascii="StobiSerif Regular" w:hAnsi="StobiSerif Regular" w:cs="Arial"/>
          <w:color w:val="000000"/>
          <w:lang w:val="en-US"/>
        </w:rPr>
        <w:t>nga viti i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deri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kat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>rtin</w:t>
      </w:r>
      <w:r w:rsidR="00A81A73" w:rsidRPr="00C32598">
        <w:rPr>
          <w:rFonts w:ascii="StobiSerif Regular" w:hAnsi="StobiSerif Regular" w:cs="Arial"/>
          <w:color w:val="000000"/>
        </w:rPr>
        <w:t xml:space="preserve">) </w:t>
      </w:r>
      <w:r w:rsidR="00FB5EDF">
        <w:rPr>
          <w:rFonts w:ascii="StobiSerif Regular" w:hAnsi="StobiSerif Regular" w:cs="Arial"/>
          <w:color w:val="000000"/>
          <w:lang w:val="en-US"/>
        </w:rPr>
        <w:t>dhe diplom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>r mbarimin e shkoll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mesme</w:t>
      </w:r>
      <w:r w:rsidR="00A81A73">
        <w:rPr>
          <w:rFonts w:ascii="StobiSerif Regular" w:hAnsi="StobiSerif Regular" w:cs="Arial"/>
          <w:color w:val="000000"/>
        </w:rPr>
        <w:t xml:space="preserve"> (</w:t>
      </w:r>
      <w:r w:rsidR="00FB5EDF">
        <w:rPr>
          <w:rFonts w:ascii="StobiSerif Regular" w:hAnsi="StobiSerif Regular" w:cs="Arial"/>
          <w:color w:val="000000"/>
          <w:lang w:val="en-US"/>
        </w:rPr>
        <w:t>fotokopje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FB5EDF">
        <w:rPr>
          <w:rFonts w:ascii="StobiSerif Regular" w:hAnsi="StobiSerif Regular" w:cs="Arial"/>
          <w:color w:val="000000"/>
          <w:lang w:val="en-US"/>
        </w:rPr>
        <w:t xml:space="preserve"> notarizuar</w:t>
      </w:r>
      <w:r w:rsidR="00A81A73" w:rsidRPr="00C32598">
        <w:rPr>
          <w:rFonts w:ascii="StobiSerif Regular" w:hAnsi="StobiSerif Regular" w:cs="Arial"/>
          <w:color w:val="000000"/>
        </w:rPr>
        <w:t>)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FB5EDF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shmi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shp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</w:t>
      </w:r>
      <w:r w:rsidR="00A6510D">
        <w:rPr>
          <w:rFonts w:ascii="StobiSerif Regular" w:hAnsi="StobiSerif Regular" w:cs="Arial"/>
          <w:color w:val="000000"/>
          <w:lang w:val="en-US"/>
        </w:rPr>
        <w:t>b</w:t>
      </w:r>
      <w:r>
        <w:rPr>
          <w:rFonts w:ascii="StobiSerif Regular" w:hAnsi="StobiSerif Regular" w:cs="Arial"/>
          <w:color w:val="000000"/>
          <w:lang w:val="en-US"/>
        </w:rPr>
        <w:t>limet e fituara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FB5EDF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 xml:space="preserve">Fotokopje </w:t>
      </w:r>
      <w:r w:rsidR="00A6510D">
        <w:rPr>
          <w:rFonts w:ascii="StobiSerif Regular" w:hAnsi="StobiSerif Regular" w:cs="Arial"/>
          <w:color w:val="000000"/>
          <w:lang w:val="en-US"/>
        </w:rPr>
        <w:t>tw</w:t>
      </w:r>
      <w:r>
        <w:rPr>
          <w:rFonts w:ascii="StobiSerif Regular" w:hAnsi="StobiSerif Regular" w:cs="Arial"/>
          <w:color w:val="000000"/>
          <w:lang w:val="en-US"/>
        </w:rPr>
        <w:t xml:space="preserve"> v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rtetimi</w:t>
      </w:r>
      <w:r w:rsidR="00A6510D">
        <w:rPr>
          <w:rFonts w:ascii="StobiSerif Regular" w:hAnsi="StobiSerif Regular" w:cs="Arial"/>
          <w:color w:val="000000"/>
          <w:lang w:val="en-US"/>
        </w:rPr>
        <w:t>t</w:t>
      </w:r>
      <w:r>
        <w:rPr>
          <w:rFonts w:ascii="StobiSerif Regular" w:hAnsi="StobiSerif Regular" w:cs="Arial"/>
          <w:color w:val="000000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shtet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Republik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Maqedonis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Veriut</w:t>
      </w:r>
      <w:r w:rsidR="00A81A73"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ind w:left="360"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6133BC" w:rsidP="00A81A73">
      <w:pPr>
        <w:pStyle w:val="ListParagraph"/>
        <w:numPr>
          <w:ilvl w:val="0"/>
          <w:numId w:val="20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e regjistruar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ciklin e dyt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tret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studimor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institucione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larta arsimore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nga sfera e</w:t>
      </w:r>
      <w:r w:rsidR="00A81A73" w:rsidRPr="00C32598">
        <w:rPr>
          <w:rFonts w:ascii="StobiSerif Regular" w:hAnsi="StobiSerif Regular" w:cs="Arial"/>
          <w:color w:val="000000"/>
        </w:rPr>
        <w:t xml:space="preserve">: </w:t>
      </w:r>
      <w:r>
        <w:rPr>
          <w:rFonts w:ascii="StobiSerif Regular" w:hAnsi="StobiSerif Regular" w:cs="Arial"/>
          <w:color w:val="000000"/>
          <w:lang w:val="en-US"/>
        </w:rPr>
        <w:t>arteve vizuale,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zimit</w:t>
      </w:r>
      <w:r w:rsidR="00EC60CF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baletit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A81A73">
        <w:rPr>
          <w:rFonts w:ascii="StobiSerif Regular" w:hAnsi="StobiSerif Regular" w:cs="Arial"/>
          <w:color w:val="000000"/>
        </w:rPr>
        <w:t>,</w:t>
      </w:r>
      <w:r>
        <w:rPr>
          <w:rFonts w:ascii="StobiSerif Regular" w:hAnsi="StobiSerif Regular" w:cs="Arial"/>
          <w:color w:val="000000"/>
          <w:lang w:val="en-US"/>
        </w:rPr>
        <w:t xml:space="preserve"> duhet t’i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dokumentet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vijim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6133BC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V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rtetim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regjistrim me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rkthim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gjuh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 maqedonase nga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rkthyes i autorizuar gjyq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sor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6133BC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shmi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sukses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arritur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vitet e </w:t>
      </w:r>
      <w:r w:rsidR="000253E5">
        <w:rPr>
          <w:rFonts w:ascii="StobiSerif Regular" w:hAnsi="StobiSerif Regular" w:cs="Arial"/>
          <w:color w:val="000000"/>
          <w:lang w:val="en-US"/>
        </w:rPr>
        <w:t>paraprake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6133BC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shmi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pjes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puntori dhe projekte hulumtuese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sisht 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shmi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punime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publikuara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6133BC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Fotokopje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</w:t>
      </w:r>
      <w:r w:rsidR="000253E5">
        <w:rPr>
          <w:rFonts w:ascii="StobiSerif Regular" w:hAnsi="StobiSerif Regular" w:cs="Arial"/>
          <w:color w:val="000000"/>
          <w:lang w:val="en-US"/>
        </w:rPr>
        <w:t>w</w:t>
      </w:r>
      <w:r>
        <w:rPr>
          <w:rFonts w:ascii="StobiSerif Regular" w:hAnsi="StobiSerif Regular" w:cs="Arial"/>
          <w:color w:val="000000"/>
          <w:lang w:val="en-US"/>
        </w:rPr>
        <w:t>rt</w:t>
      </w:r>
      <w:r w:rsidR="000253E5">
        <w:rPr>
          <w:rFonts w:ascii="StobiSerif Regular" w:hAnsi="StobiSerif Regular" w:cs="Arial"/>
          <w:color w:val="000000"/>
          <w:lang w:val="en-US"/>
        </w:rPr>
        <w:t>e</w:t>
      </w:r>
      <w:r>
        <w:rPr>
          <w:rFonts w:ascii="StobiSerif Regular" w:hAnsi="StobiSerif Regular" w:cs="Arial"/>
          <w:color w:val="000000"/>
          <w:lang w:val="en-US"/>
        </w:rPr>
        <w:t xml:space="preserve">timit </w:t>
      </w:r>
      <w:r w:rsidR="000253E5">
        <w:rPr>
          <w:rFonts w:ascii="StobiSerif Regular" w:hAnsi="StobiSerif Regular" w:cs="Arial"/>
          <w:color w:val="000000"/>
          <w:lang w:val="en-US"/>
        </w:rPr>
        <w:t>pwr</w:t>
      </w:r>
      <w:r>
        <w:rPr>
          <w:rFonts w:ascii="StobiSerif Regular" w:hAnsi="StobiSerif Regular" w:cs="Arial"/>
          <w:color w:val="000000"/>
          <w:lang w:val="en-US"/>
        </w:rPr>
        <w:t xml:space="preserve"> shtet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tw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Republik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Maqedonis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Veriut</w:t>
      </w:r>
      <w:r w:rsidR="00A81A73"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</w:rPr>
      </w:pPr>
    </w:p>
    <w:p w:rsidR="00A81A73" w:rsidRPr="00C32598" w:rsidRDefault="00433869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0253E5">
        <w:rPr>
          <w:rFonts w:ascii="StobiSerif Regular" w:hAnsi="StobiSerif Regular" w:cs="Arial"/>
          <w:color w:val="000000"/>
          <w:lang w:val="en-US"/>
        </w:rPr>
        <w:t>w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</w:rPr>
        <w:t>,</w:t>
      </w:r>
      <w:r>
        <w:rPr>
          <w:rFonts w:ascii="StobiSerif Regular" w:hAnsi="StobiSerif Regular" w:cs="Arial"/>
          <w:color w:val="000000"/>
          <w:lang w:val="en-US"/>
        </w:rPr>
        <w:t xml:space="preserve"> 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sisht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ose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specializime tek artist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bot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>
        <w:rPr>
          <w:rFonts w:ascii="StobiSerif Regular" w:hAnsi="StobiSerif Regular" w:cs="Arial"/>
          <w:color w:val="000000"/>
          <w:lang w:val="en-US"/>
        </w:rPr>
        <w:t>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nga sfera e</w:t>
      </w:r>
      <w:r w:rsidR="00A81A73">
        <w:rPr>
          <w:rFonts w:ascii="StobiSerif Regular" w:hAnsi="StobiSerif Regular" w:cs="Arial"/>
          <w:color w:val="000000"/>
        </w:rPr>
        <w:t>: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zimit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teatrit</w:t>
      </w:r>
      <w:r w:rsidR="00EC60CF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>,</w:t>
      </w:r>
      <w:r>
        <w:rPr>
          <w:rFonts w:ascii="StobiSerif Regular" w:hAnsi="StobiSerif Regular" w:cs="Arial"/>
          <w:color w:val="000000"/>
          <w:lang w:val="en-US"/>
        </w:rPr>
        <w:t xml:space="preserve"> arteve vizuale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dhe dizajnit</w:t>
      </w:r>
      <w:r w:rsidR="00A81A73">
        <w:rPr>
          <w:rFonts w:ascii="StobiSerif Regular" w:hAnsi="StobiSerif Regular" w:cs="Arial"/>
          <w:color w:val="000000"/>
        </w:rPr>
        <w:t>,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dhe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0253E5">
        <w:rPr>
          <w:rFonts w:ascii="StobiSerif Regular" w:hAnsi="StobiSerif Regular" w:cs="Arial"/>
          <w:color w:val="000000"/>
          <w:lang w:val="en-US"/>
        </w:rPr>
        <w:t>w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>
        <w:rPr>
          <w:rFonts w:ascii="StobiSerif Regular" w:hAnsi="StobiSerif Regular" w:cs="Arial"/>
          <w:color w:val="000000"/>
        </w:rPr>
        <w:t xml:space="preserve">, </w:t>
      </w:r>
      <w:r w:rsidR="00161BF5"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>sisht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universitete dhe akademi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vendit dhe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>r specializime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institucione me renome shkencore, arsimore dhe profesionale nga sfera 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>mbrojtjes, konservimit</w:t>
      </w:r>
      <w:r w:rsidR="00161BF5" w:rsidRPr="00161BF5">
        <w:rPr>
          <w:rFonts w:ascii="StobiSerif Regular" w:hAnsi="StobiSerif Regular" w:cs="Arial"/>
          <w:color w:val="000000"/>
        </w:rPr>
        <w:t xml:space="preserve">, 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>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161BF5" w:rsidRPr="00161BF5">
        <w:rPr>
          <w:rFonts w:ascii="StobiSerif Regular" w:hAnsi="StobiSerif Regular" w:cs="Arial"/>
          <w:color w:val="000000"/>
        </w:rPr>
        <w:t xml:space="preserve"> (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paluajtshme,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luajtshme dhe jomateriale</w:t>
      </w:r>
      <w:r w:rsidR="00161BF5" w:rsidRPr="00161BF5">
        <w:rPr>
          <w:rFonts w:ascii="StobiSerif Regular" w:hAnsi="StobiSerif Regular" w:cs="Arial"/>
          <w:color w:val="000000"/>
        </w:rPr>
        <w:t>)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 w:rsidRPr="00161BF5">
        <w:rPr>
          <w:rFonts w:ascii="StobiSerif Regular" w:hAnsi="StobiSerif Regular" w:cs="Arial"/>
          <w:color w:val="000000"/>
          <w:lang w:val="en-US"/>
        </w:rPr>
        <w:t xml:space="preserve"> vend</w:t>
      </w:r>
      <w:r w:rsidR="00161BF5">
        <w:rPr>
          <w:rFonts w:ascii="StobiSerif Regular" w:hAnsi="StobiSerif Regular" w:cs="Arial"/>
          <w:color w:val="000000"/>
          <w:lang w:val="en-US"/>
        </w:rPr>
        <w:t>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 w:rsidR="00161BF5">
        <w:rPr>
          <w:rFonts w:ascii="StobiSerif Regular" w:hAnsi="StobiSerif Regular" w:cs="Arial"/>
          <w:color w:val="000000"/>
          <w:lang w:val="en-US"/>
        </w:rPr>
        <w:t>duhet t’i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dokumentet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161BF5">
        <w:rPr>
          <w:rFonts w:ascii="StobiSerif Regular" w:hAnsi="StobiSerif Regular" w:cs="Arial"/>
          <w:color w:val="000000"/>
          <w:lang w:val="en-US"/>
        </w:rPr>
        <w:t xml:space="preserve"> vijim</w:t>
      </w:r>
      <w:r w:rsidR="00A81A73" w:rsidRPr="00C32598">
        <w:rPr>
          <w:rFonts w:ascii="StobiSerif Regular" w:hAnsi="StobiSerif Regular" w:cs="Arial"/>
          <w:color w:val="000000"/>
        </w:rPr>
        <w:t>:</w:t>
      </w:r>
    </w:p>
    <w:p w:rsidR="00A81A73" w:rsidRPr="00C32598" w:rsidRDefault="00161BF5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>
        <w:rPr>
          <w:rFonts w:ascii="StobiSerif Regular" w:hAnsi="StobiSerif Regular" w:cs="Arial"/>
          <w:lang w:val="en-US"/>
        </w:rPr>
        <w:t>Rekomandim dhe let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>r p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>r mb</w:t>
      </w:r>
      <w:r w:rsidR="003F7BC8">
        <w:rPr>
          <w:rFonts w:ascii="StobiSerif Regular" w:hAnsi="StobiSerif Regular" w:cs="Arial"/>
          <w:lang w:val="en-US"/>
        </w:rPr>
        <w:t>ë</w:t>
      </w:r>
      <w:r>
        <w:rPr>
          <w:rFonts w:ascii="StobiSerif Regular" w:hAnsi="StobiSerif Regular" w:cs="Arial"/>
          <w:lang w:val="en-US"/>
        </w:rPr>
        <w:t>shtetje nga profesor</w:t>
      </w:r>
      <w:r w:rsidR="000253E5">
        <w:rPr>
          <w:rFonts w:ascii="StobiSerif Regular" w:hAnsi="StobiSerif Regular" w:cs="Arial"/>
          <w:lang w:val="en-US"/>
        </w:rPr>
        <w:t>i</w:t>
      </w:r>
      <w:r>
        <w:rPr>
          <w:rFonts w:ascii="StobiSerif Regular" w:hAnsi="StobiSerif Regular" w:cs="Arial"/>
          <w:lang w:val="en-US"/>
        </w:rPr>
        <w:t>/mentor</w:t>
      </w:r>
      <w:r w:rsidR="000253E5">
        <w:rPr>
          <w:rFonts w:ascii="StobiSerif Regular" w:hAnsi="StobiSerif Regular" w:cs="Arial"/>
          <w:lang w:val="en-US"/>
        </w:rPr>
        <w:t>i</w:t>
      </w:r>
      <w:r>
        <w:rPr>
          <w:rFonts w:ascii="StobiSerif Regular" w:hAnsi="StobiSerif Regular" w:cs="Arial"/>
          <w:lang w:val="en-US"/>
        </w:rPr>
        <w:t>/konservator</w:t>
      </w:r>
      <w:r w:rsidR="000253E5">
        <w:rPr>
          <w:rFonts w:ascii="StobiSerif Regular" w:hAnsi="StobiSerif Regular" w:cs="Arial"/>
          <w:lang w:val="en-US"/>
        </w:rPr>
        <w:t>i</w:t>
      </w:r>
      <w:r>
        <w:rPr>
          <w:rFonts w:ascii="StobiSerif Regular" w:hAnsi="StobiSerif Regular" w:cs="Arial"/>
          <w:lang w:val="en-US"/>
        </w:rPr>
        <w:t xml:space="preserve"> i autorizuar</w:t>
      </w:r>
      <w:r w:rsidR="00A81A73">
        <w:rPr>
          <w:rFonts w:ascii="StobiSerif Regular" w:hAnsi="StobiSerif Regular" w:cs="Arial"/>
        </w:rPr>
        <w:t>.</w:t>
      </w:r>
    </w:p>
    <w:p w:rsidR="00A81A73" w:rsidRPr="00C32598" w:rsidRDefault="00161BF5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D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shmi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pjes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marrje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projekte</w:t>
      </w:r>
      <w:r w:rsidR="00A81A73">
        <w:rPr>
          <w:rFonts w:ascii="StobiSerif Regular" w:hAnsi="StobiSerif Regular" w:cs="Arial"/>
          <w:color w:val="000000"/>
        </w:rPr>
        <w:t>.</w:t>
      </w:r>
    </w:p>
    <w:p w:rsidR="00A81A73" w:rsidRPr="00C32598" w:rsidRDefault="00161BF5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Fotokopje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rtetimit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shtet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Republik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Maqedonis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Veriut</w:t>
      </w:r>
      <w:r w:rsidR="00A81A73"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  <w:lang w:val="en-US"/>
        </w:rPr>
      </w:pP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VI. </w:t>
      </w:r>
      <w:r w:rsidR="009909D0">
        <w:rPr>
          <w:rFonts w:ascii="StobiSerif Regular" w:hAnsi="StobiSerif Regular" w:cs="Arial"/>
          <w:color w:val="000000"/>
          <w:sz w:val="22"/>
          <w:szCs w:val="22"/>
          <w:lang w:val="en-US"/>
        </w:rPr>
        <w:t>M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9909D0">
        <w:rPr>
          <w:rFonts w:ascii="StobiSerif Regular" w:hAnsi="StobiSerif Regular" w:cs="Arial"/>
          <w:color w:val="000000"/>
          <w:sz w:val="22"/>
          <w:szCs w:val="22"/>
          <w:lang w:val="en-US"/>
        </w:rPr>
        <w:t>NYRA E FINANCIMIT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9909D0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mund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mb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shtetje,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ciklin e par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sudimeve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sfer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 e</w:t>
      </w:r>
      <w:r w:rsidR="00A81A73">
        <w:rPr>
          <w:rFonts w:ascii="StobiSerif Regular" w:hAnsi="StobiSerif Regular" w:cs="Arial"/>
          <w:color w:val="000000"/>
        </w:rPr>
        <w:t>: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 w:rsidRPr="009909D0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baletit</w:t>
      </w:r>
      <w:r w:rsidRPr="009909D0">
        <w:rPr>
          <w:rFonts w:ascii="StobiSerif Regular" w:hAnsi="StobiSerif Regular" w:cs="Arial"/>
          <w:color w:val="000000"/>
        </w:rPr>
        <w:t xml:space="preserve">, </w:t>
      </w:r>
      <w:r w:rsidRPr="009909D0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>s, arteve vizuale,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>s, 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9909D0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Pr="009909D0">
        <w:rPr>
          <w:rFonts w:ascii="StobiSerif Regular" w:hAnsi="StobiSerif Regular" w:cs="Arial"/>
          <w:color w:val="000000"/>
        </w:rPr>
        <w:t xml:space="preserve">, </w:t>
      </w:r>
      <w:r w:rsidRPr="009909D0">
        <w:rPr>
          <w:rFonts w:ascii="StobiSerif Regular" w:hAnsi="StobiSerif Regular" w:cs="Arial"/>
          <w:color w:val="000000"/>
          <w:lang w:val="en-US"/>
        </w:rPr>
        <w:t>duhet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paku</w:t>
      </w:r>
      <w:r w:rsidR="00A81A73" w:rsidRPr="00C32598">
        <w:rPr>
          <w:rFonts w:ascii="StobiSerif Regular" w:eastAsia="StobiSans Regular" w:hAnsi="StobiSerif Regular" w:cs="Arial"/>
          <w:color w:val="000000"/>
        </w:rPr>
        <w:t xml:space="preserve"> 52</w:t>
      </w:r>
      <w:r>
        <w:rPr>
          <w:rFonts w:ascii="StobiSerif Regular" w:eastAsia="StobiSans Regular" w:hAnsi="StobiSerif Regular" w:cs="Arial"/>
          <w:color w:val="000000"/>
          <w:lang w:val="en-US"/>
        </w:rPr>
        <w:t xml:space="preserve"> pik</w:t>
      </w:r>
      <w:r w:rsidR="003F7BC8">
        <w:rPr>
          <w:rFonts w:ascii="StobiSerif Regular" w:eastAsia="StobiSans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eastAsia="StobiSans Regular" w:hAnsi="StobiSerif Regular" w:cs="Arial"/>
          <w:color w:val="000000"/>
        </w:rPr>
        <w:t>.</w:t>
      </w:r>
    </w:p>
    <w:p w:rsidR="00A81A73" w:rsidRPr="00C32598" w:rsidRDefault="009909D0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mund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mb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shtetje</w:t>
      </w:r>
      <w:r w:rsidR="000253E5">
        <w:rPr>
          <w:rFonts w:ascii="StobiSerif Regular" w:hAnsi="StobiSerif Regular" w:cs="Arial"/>
          <w:color w:val="000000"/>
          <w:lang w:val="en-US"/>
        </w:rPr>
        <w:t>,</w:t>
      </w:r>
      <w:r>
        <w:rPr>
          <w:rFonts w:ascii="StobiSerif Regular" w:hAnsi="StobiSerif Regular" w:cs="Arial"/>
          <w:color w:val="000000"/>
          <w:lang w:val="en-US"/>
        </w:rPr>
        <w:t xml:space="preserve">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nga cikli i dyt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i tret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i studimeve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nga sfera e</w:t>
      </w:r>
      <w:r w:rsidR="00A81A73" w:rsidRPr="00C32598">
        <w:rPr>
          <w:rFonts w:ascii="StobiSerif Regular" w:hAnsi="StobiSerif Regular" w:cs="Arial"/>
          <w:color w:val="000000"/>
        </w:rPr>
        <w:t xml:space="preserve">: </w:t>
      </w:r>
      <w:r w:rsidRPr="00FB5EDF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baletit</w:t>
      </w:r>
      <w:r w:rsidRPr="00FB5EDF">
        <w:rPr>
          <w:rFonts w:ascii="StobiSerif Regular" w:hAnsi="StobiSerif Regular" w:cs="Arial"/>
          <w:color w:val="000000"/>
        </w:rPr>
        <w:t xml:space="preserve">, </w:t>
      </w:r>
      <w:r w:rsidRPr="00FB5EDF"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>zimit, 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s, arteve vizuale, </w:t>
      </w:r>
      <w:r>
        <w:rPr>
          <w:rFonts w:ascii="StobiSerif Regular" w:hAnsi="StobiSerif Regular" w:cs="Arial"/>
          <w:color w:val="000000"/>
          <w:lang w:val="en-US"/>
        </w:rPr>
        <w:t>artit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dram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s, </w:t>
      </w:r>
      <w:r w:rsidRPr="00FB5EDF">
        <w:rPr>
          <w:rFonts w:ascii="StobiSerif Regular" w:hAnsi="StobiSerif Regular" w:cs="Arial"/>
          <w:color w:val="000000"/>
          <w:lang w:val="en-US"/>
        </w:rPr>
        <w:t>bibliotekaris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dhe dokumentacionit dhe konservimit 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FB5EDF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duhet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paku</w:t>
      </w:r>
      <w:r w:rsidR="00A81A73" w:rsidRPr="00C32598">
        <w:rPr>
          <w:rFonts w:ascii="StobiSerif Regular" w:hAnsi="StobiSerif Regular" w:cs="Arial"/>
          <w:color w:val="000000"/>
        </w:rPr>
        <w:t xml:space="preserve"> 51 </w:t>
      </w:r>
      <w:r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5175B8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  <w:lang w:val="en-US"/>
        </w:rPr>
        <w:t>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mund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mb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shtetje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0253E5">
        <w:rPr>
          <w:rFonts w:ascii="StobiSerif Regular" w:hAnsi="StobiSerif Regular" w:cs="Arial"/>
          <w:color w:val="000000"/>
          <w:lang w:val="en-US"/>
        </w:rPr>
        <w:t>w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sisht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universitetet dhe akademi</w:t>
      </w:r>
      <w:r w:rsidR="000253E5">
        <w:rPr>
          <w:rFonts w:ascii="StobiSerif Regular" w:hAnsi="StobiSerif Regular" w:cs="Arial"/>
          <w:color w:val="000000"/>
          <w:lang w:val="en-US"/>
        </w:rPr>
        <w:t>tw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ndit ose specializime tek artist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bot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ror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>
        <w:rPr>
          <w:rFonts w:ascii="StobiSerif Regular" w:hAnsi="StobiSerif Regular" w:cs="Arial"/>
          <w:color w:val="000000"/>
          <w:lang w:val="en-US"/>
        </w:rPr>
        <w:t>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vendit nga sfera e</w:t>
      </w:r>
      <w:r w:rsidR="00A81A73">
        <w:rPr>
          <w:rFonts w:ascii="StobiSerif Regular" w:hAnsi="StobiSerif Regular" w:cs="Arial"/>
          <w:color w:val="000000"/>
        </w:rPr>
        <w:t>: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>
        <w:rPr>
          <w:rFonts w:ascii="StobiSerif Regular" w:hAnsi="StobiSerif Regular" w:cs="Arial"/>
          <w:color w:val="000000"/>
          <w:lang w:val="en-US"/>
        </w:rPr>
        <w:t>teatrit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muzik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vall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zimit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literatur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arteve vizuale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>
        <w:rPr>
          <w:rFonts w:ascii="StobiSerif Regular" w:hAnsi="StobiSerif Regular" w:cs="Arial"/>
          <w:color w:val="000000"/>
          <w:lang w:val="en-US"/>
        </w:rPr>
        <w:t>arkitektur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s dhe dizajnit dhe kandidat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cil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t dor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zojn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 xml:space="preserve"> flet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>
        <w:rPr>
          <w:rFonts w:ascii="StobiSerif Regular" w:hAnsi="StobiSerif Regular" w:cs="Arial"/>
          <w:color w:val="000000"/>
          <w:lang w:val="en-US"/>
        </w:rPr>
        <w:t>paraqitje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</w:t>
      </w:r>
      <w:r w:rsidRPr="005175B8"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>ndrim profesional tek profesor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dhe mentor</w:t>
      </w:r>
      <w:r w:rsidR="000253E5">
        <w:rPr>
          <w:rFonts w:ascii="StobiSerif Regular" w:hAnsi="StobiSerif Regular" w:cs="Arial"/>
          <w:color w:val="000000"/>
          <w:lang w:val="en-US"/>
        </w:rPr>
        <w:t>w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vendit</w:t>
      </w:r>
      <w:r w:rsidRPr="005175B8">
        <w:rPr>
          <w:rFonts w:ascii="StobiSerif Regular" w:hAnsi="StobiSerif Regular" w:cs="Arial"/>
          <w:color w:val="000000"/>
        </w:rPr>
        <w:t xml:space="preserve">, </w:t>
      </w:r>
      <w:r w:rsidRPr="005175B8">
        <w:rPr>
          <w:rFonts w:ascii="StobiSerif Regular" w:hAnsi="StobiSerif Regular" w:cs="Arial"/>
          <w:color w:val="000000"/>
          <w:lang w:val="en-US"/>
        </w:rPr>
        <w:t>gjegj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>sisht 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>r q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>ndrime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shkurtra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universitetet dhe akademi</w:t>
      </w:r>
      <w:r w:rsidR="000253E5">
        <w:rPr>
          <w:rFonts w:ascii="StobiSerif Regular" w:hAnsi="StobiSerif Regular" w:cs="Arial"/>
          <w:color w:val="000000"/>
          <w:lang w:val="en-US"/>
        </w:rPr>
        <w:t>tw</w:t>
      </w:r>
      <w:r w:rsidRPr="005175B8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0253E5">
        <w:rPr>
          <w:rFonts w:ascii="StobiSerif Regular" w:hAnsi="StobiSerif Regular" w:cs="Arial"/>
          <w:color w:val="000000"/>
          <w:lang w:val="en-US"/>
        </w:rPr>
        <w:t xml:space="preserve"> vendit 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>p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>r specializime 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institucione me renome shkencore, arsimore dhe profesionale nga sfera mbrojtjes, konservimit</w:t>
      </w:r>
      <w:r w:rsidR="00660E75" w:rsidRPr="00660E75">
        <w:rPr>
          <w:rFonts w:ascii="StobiSerif Regular" w:hAnsi="StobiSerif Regular" w:cs="Arial"/>
          <w:color w:val="000000"/>
        </w:rPr>
        <w:t xml:space="preserve">, 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>dhe restaurimit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trash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>gimis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kulturore</w:t>
      </w:r>
      <w:r w:rsidR="00660E75" w:rsidRPr="00660E75">
        <w:rPr>
          <w:rFonts w:ascii="StobiSerif Regular" w:hAnsi="StobiSerif Regular" w:cs="Arial"/>
          <w:color w:val="000000"/>
        </w:rPr>
        <w:t xml:space="preserve"> (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>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paluajtshme,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luajtshme dhe jomateriale</w:t>
      </w:r>
      <w:r w:rsidR="00660E75" w:rsidRPr="00660E75">
        <w:rPr>
          <w:rFonts w:ascii="StobiSerif Regular" w:hAnsi="StobiSerif Regular" w:cs="Arial"/>
          <w:color w:val="000000"/>
        </w:rPr>
        <w:t>)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jasht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 w:rsidRPr="00660E75">
        <w:rPr>
          <w:rFonts w:ascii="StobiSerif Regular" w:hAnsi="StobiSerif Regular" w:cs="Arial"/>
          <w:color w:val="000000"/>
          <w:lang w:val="en-US"/>
        </w:rPr>
        <w:t xml:space="preserve"> vendit</w:t>
      </w:r>
      <w:r w:rsidR="00A81A73" w:rsidRPr="00C32598">
        <w:rPr>
          <w:rFonts w:ascii="StobiSerif Regular" w:hAnsi="StobiSerif Regular" w:cs="Arial"/>
          <w:color w:val="000000"/>
        </w:rPr>
        <w:t xml:space="preserve">, </w:t>
      </w:r>
      <w:r w:rsidR="00660E75">
        <w:rPr>
          <w:rFonts w:ascii="StobiSerif Regular" w:hAnsi="StobiSerif Regular" w:cs="Arial"/>
          <w:color w:val="000000"/>
          <w:lang w:val="en-US"/>
        </w:rPr>
        <w:t>duhet t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>
        <w:rPr>
          <w:rFonts w:ascii="StobiSerif Regular" w:hAnsi="StobiSerif Regular" w:cs="Arial"/>
          <w:color w:val="000000"/>
          <w:lang w:val="en-US"/>
        </w:rPr>
        <w:t xml:space="preserve"> fitojn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>
        <w:rPr>
          <w:rFonts w:ascii="StobiSerif Regular" w:hAnsi="StobiSerif Regular" w:cs="Arial"/>
          <w:color w:val="000000"/>
          <w:lang w:val="en-US"/>
        </w:rPr>
        <w:t xml:space="preserve"> s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660E75">
        <w:rPr>
          <w:rFonts w:ascii="StobiSerif Regular" w:hAnsi="StobiSerif Regular" w:cs="Arial"/>
          <w:color w:val="000000"/>
          <w:lang w:val="en-US"/>
        </w:rPr>
        <w:t xml:space="preserve">paku </w:t>
      </w:r>
      <w:r w:rsidR="00A81A73" w:rsidRPr="00C32598">
        <w:rPr>
          <w:rFonts w:ascii="StobiSerif Regular" w:hAnsi="StobiSerif Regular" w:cs="Arial"/>
          <w:color w:val="000000"/>
        </w:rPr>
        <w:t xml:space="preserve">51 </w:t>
      </w:r>
      <w:r w:rsidR="00660E75">
        <w:rPr>
          <w:rFonts w:ascii="StobiSerif Regular" w:hAnsi="StobiSerif Regular" w:cs="Arial"/>
          <w:color w:val="000000"/>
          <w:lang w:val="en-US"/>
        </w:rPr>
        <w:t>pik</w:t>
      </w:r>
      <w:r w:rsidR="003F7BC8">
        <w:rPr>
          <w:rFonts w:ascii="StobiSerif Regular" w:hAnsi="StobiSerif Regular" w:cs="Arial"/>
          <w:color w:val="000000"/>
          <w:lang w:val="en-US"/>
        </w:rPr>
        <w:t>ë</w:t>
      </w:r>
      <w:r w:rsidR="00A81A73" w:rsidRPr="00C32598">
        <w:rPr>
          <w:rFonts w:ascii="StobiSerif Regular" w:hAnsi="StobiSerif Regular" w:cs="Arial"/>
          <w:color w:val="000000"/>
        </w:rPr>
        <w:t>.</w:t>
      </w:r>
    </w:p>
    <w:p w:rsidR="00A81A73" w:rsidRPr="00C32598" w:rsidRDefault="00660E75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V</w:t>
      </w:r>
      <w:r w:rsidR="0054548E">
        <w:rPr>
          <w:rFonts w:ascii="StobiSerif Regular" w:hAnsi="StobiSerif Regular" w:cs="Arial"/>
          <w:color w:val="000000"/>
          <w:sz w:val="22"/>
          <w:szCs w:val="22"/>
          <w:lang w:val="en-US"/>
        </w:rPr>
        <w:t>lera e mb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54548E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shtetjes finaciare 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</w:t>
      </w:r>
      <w:r w:rsidR="0054548E">
        <w:rPr>
          <w:rFonts w:ascii="StobiSerif Regular" w:hAnsi="StobiSerif Regular" w:cs="Arial"/>
          <w:color w:val="000000"/>
          <w:sz w:val="22"/>
          <w:szCs w:val="22"/>
          <w:lang w:val="en-US"/>
        </w:rPr>
        <w:t>h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dh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n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shtojc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n 1 dhe 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sht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pjes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 p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rb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r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se e k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/>
        </w:rPr>
        <w:t>tij konkursi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:rsidR="00A81A73" w:rsidRPr="00C32598" w:rsidRDefault="00A81A73" w:rsidP="00A81A73">
      <w:pPr>
        <w:ind w:right="-58"/>
        <w:jc w:val="left"/>
        <w:rPr>
          <w:rFonts w:ascii="StobiSerif Regular" w:hAnsi="StobiSerif Regular" w:cs="Arial"/>
          <w:bCs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Cs/>
          <w:color w:val="000000"/>
          <w:sz w:val="22"/>
          <w:szCs w:val="22"/>
        </w:rPr>
        <w:t xml:space="preserve">VII. </w:t>
      </w:r>
      <w:r w:rsidR="007F0997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M</w:t>
      </w:r>
      <w:r w:rsidR="003F7BC8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NYRA E APLIKIMIT DHE AFATI I DOR</w:t>
      </w:r>
      <w:r w:rsidR="003F7BC8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ZIMIT T</w:t>
      </w:r>
      <w:r w:rsidR="003F7BC8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 xml:space="preserve"> FLET</w:t>
      </w:r>
      <w:r w:rsidR="003F7BC8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PARAQITJEVE</w:t>
      </w:r>
    </w:p>
    <w:p w:rsidR="00A81A73" w:rsidRDefault="00A81A73" w:rsidP="00A81A73">
      <w:pPr>
        <w:ind w:left="360" w:right="-58"/>
        <w:jc w:val="center"/>
        <w:rPr>
          <w:rFonts w:ascii="StobiSerif Regular" w:hAnsi="StobiSerif Regular" w:cs="Arial"/>
          <w:bCs/>
          <w:color w:val="000000"/>
          <w:sz w:val="22"/>
          <w:szCs w:val="22"/>
        </w:rPr>
      </w:pPr>
    </w:p>
    <w:p w:rsidR="00FD454F" w:rsidRPr="00FD454F" w:rsidRDefault="007F0997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color w:val="000000"/>
          <w:sz w:val="22"/>
          <w:szCs w:val="22"/>
          <w:lang w:val="en-US"/>
        </w:rPr>
        <w:t>Aplikimi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konkurset vjetore b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het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rmes paraqitjes elektronike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portalin nacional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е-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sh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rbime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: </w:t>
      </w:r>
      <w:hyperlink r:id="rId7" w:anchor="_blank" w:history="1">
        <w:r w:rsidR="00FD454F" w:rsidRPr="00FD454F">
          <w:rPr>
            <w:rFonts w:ascii="StobiSerif Regular" w:hAnsi="StobiSerif Regular"/>
            <w:color w:val="000000"/>
            <w:sz w:val="22"/>
            <w:szCs w:val="22"/>
          </w:rPr>
          <w:t>https://uslugi.gov.mk</w:t>
        </w:r>
      </w:hyperlink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,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duke filluar nga</w:t>
      </w:r>
      <w:r w:rsidR="0007588B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1.12.2022 </w:t>
      </w:r>
      <w:r w:rsidRPr="0007588B">
        <w:rPr>
          <w:rFonts w:ascii="StobiSerif Regular" w:hAnsi="StobiSerif Regular"/>
          <w:color w:val="000000"/>
          <w:sz w:val="22"/>
          <w:szCs w:val="22"/>
          <w:lang w:val="en-US"/>
        </w:rPr>
        <w:t>n</w:t>
      </w:r>
      <w:r w:rsidR="003F7BC8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Pr="0007588B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ora 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>8</w:t>
      </w:r>
      <w:r w:rsidR="00FD454F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:00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 xml:space="preserve">, </w:t>
      </w:r>
      <w:r w:rsidRPr="0007588B">
        <w:rPr>
          <w:rFonts w:ascii="StobiSerif Regular" w:hAnsi="StobiSerif Regular"/>
          <w:color w:val="000000"/>
          <w:sz w:val="22"/>
          <w:szCs w:val="22"/>
          <w:lang w:val="en-US"/>
        </w:rPr>
        <w:t>deri m</w:t>
      </w:r>
      <w:r w:rsidR="003F7BC8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 xml:space="preserve">  </w:t>
      </w:r>
      <w:r w:rsidR="0007588B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31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>.12.2022</w:t>
      </w:r>
      <w:r w:rsidR="0007588B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</w:t>
      </w:r>
      <w:r w:rsidRPr="0007588B">
        <w:rPr>
          <w:rFonts w:ascii="StobiSerif Regular" w:hAnsi="StobiSerif Regular"/>
          <w:color w:val="000000"/>
          <w:sz w:val="22"/>
          <w:szCs w:val="22"/>
          <w:lang w:val="en-US"/>
        </w:rPr>
        <w:t>m</w:t>
      </w:r>
      <w:r w:rsidR="003F7BC8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Pr="0007588B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ora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 xml:space="preserve"> 1</w:t>
      </w:r>
      <w:r w:rsidR="0007588B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2</w:t>
      </w:r>
      <w:r w:rsidR="00FD454F" w:rsidRPr="0007588B">
        <w:rPr>
          <w:rFonts w:ascii="StobiSerif Regular" w:hAnsi="StobiSerif Regular"/>
          <w:color w:val="000000"/>
          <w:sz w:val="22"/>
          <w:szCs w:val="22"/>
        </w:rPr>
        <w:t>:00</w:t>
      </w:r>
      <w:r w:rsidR="00FD454F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.</w:t>
      </w:r>
    </w:p>
    <w:p w:rsidR="00FD454F" w:rsidRPr="00FD454F" w:rsidRDefault="007F0997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  <w:lang w:val="en-US"/>
        </w:rPr>
        <w:t>Nuk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shqyrtohen flet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paraqitjet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vijim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: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dor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zuara pas afatit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konkursit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,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dor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zuara me post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elektronike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,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jo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sisht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plot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suara dhe flet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paraqitje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pakompletuara pa dokumentacionin shtes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i cili k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rkohet detyrimisht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.</w:t>
      </w:r>
    </w:p>
    <w:p w:rsidR="00FD454F" w:rsidRPr="00635D13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</w:rPr>
      </w:pPr>
    </w:p>
    <w:p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>V</w:t>
      </w:r>
      <w:r w:rsidRPr="00FD454F">
        <w:rPr>
          <w:rFonts w:ascii="StobiSerif Regular" w:hAnsi="StobiSerif Regular"/>
          <w:color w:val="000000"/>
          <w:sz w:val="22"/>
          <w:szCs w:val="22"/>
          <w:lang w:val="en-US"/>
        </w:rPr>
        <w:t>II</w:t>
      </w:r>
      <w:r w:rsidRPr="00FD454F">
        <w:rPr>
          <w:rFonts w:ascii="StobiSerif Regular" w:hAnsi="StobiSerif Regular"/>
          <w:color w:val="000000"/>
          <w:sz w:val="22"/>
          <w:szCs w:val="22"/>
        </w:rPr>
        <w:t>I. </w:t>
      </w:r>
      <w:r w:rsidR="007F0997">
        <w:rPr>
          <w:rFonts w:ascii="StobiSerif Regular" w:hAnsi="StobiSerif Regular"/>
          <w:color w:val="000000"/>
          <w:sz w:val="22"/>
          <w:szCs w:val="22"/>
          <w:lang w:val="en-US"/>
        </w:rPr>
        <w:t>NJOFTIM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REZULTATEVE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7F0997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KONKURSIT</w:t>
      </w:r>
    </w:p>
    <w:p w:rsidR="00FD454F" w:rsidRPr="00FD454F" w:rsidRDefault="007F0997" w:rsidP="00FD454F">
      <w:pPr>
        <w:shd w:val="clear" w:color="auto" w:fill="FFFFFF"/>
        <w:spacing w:after="170"/>
        <w:ind w:firstLine="720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  <w:lang w:val="en-US"/>
        </w:rPr>
        <w:lastRenderedPageBreak/>
        <w:t>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rezultatet e konkursit, dor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zuesit e flet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paraqitjeve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informohen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pajtim me ligjin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kultur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.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secilin proekt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dor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zuar,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rdoruesi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njohtohet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form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elektronike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.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Rezultatet e konkurseve vjetore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publikohen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veb-faqen e Ministris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Kultur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>s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.</w:t>
      </w:r>
    </w:p>
    <w:p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 w:cs="Arial"/>
          <w:color w:val="000000"/>
          <w:sz w:val="22"/>
          <w:szCs w:val="22"/>
        </w:rPr>
        <w:t>IX</w:t>
      </w:r>
      <w:r w:rsidRPr="00FD454F">
        <w:rPr>
          <w:rFonts w:ascii="StobiSerif Regular" w:hAnsi="StobiSerif Regular"/>
          <w:color w:val="000000"/>
          <w:sz w:val="22"/>
          <w:szCs w:val="22"/>
        </w:rPr>
        <w:t>. 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>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>NSHKRIMI I KONTRAT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/>
          <w:color w:val="000000"/>
          <w:sz w:val="22"/>
          <w:szCs w:val="22"/>
          <w:lang w:val="en-US"/>
        </w:rPr>
        <w:t>S</w:t>
      </w:r>
    </w:p>
    <w:p w:rsidR="00FD454F" w:rsidRPr="00FD454F" w:rsidRDefault="004277B5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mb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shtetjen e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rsosjes profesionale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kuadrove deficitare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arte dhe mbrojtje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trash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gimis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kulturore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sfer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n e kultur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vitin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 xml:space="preserve"> 2023</w:t>
      </w:r>
      <w:r w:rsidR="008F5AA1">
        <w:rPr>
          <w:rFonts w:ascii="StobiSerif Regular" w:hAnsi="StobiSerif Regular"/>
          <w:color w:val="000000"/>
          <w:sz w:val="22"/>
          <w:szCs w:val="22"/>
        </w:rPr>
        <w:t>,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Ministria e Kutur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nshkruaj marr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veshje me pjes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marr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sin q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ka fituar mb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shtetje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konkurs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, 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cil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n do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v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rtetohen kushtet dhe obligimet 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shfryt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zimin e mjeteve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.</w:t>
      </w:r>
    </w:p>
    <w:p w:rsidR="00FD454F" w:rsidRPr="00B31549" w:rsidRDefault="00FD454F" w:rsidP="00FD454F">
      <w:pPr>
        <w:shd w:val="clear" w:color="auto" w:fill="FFFFFF"/>
        <w:textAlignment w:val="baseline"/>
        <w:rPr>
          <w:rFonts w:ascii="StobiSerif Regular" w:hAnsi="StobiSerif Regular"/>
          <w:color w:val="000000"/>
        </w:rPr>
      </w:pPr>
      <w:r w:rsidRPr="00B31549">
        <w:rPr>
          <w:rFonts w:ascii="StobiSerif Regular" w:hAnsi="StobiSerif Regular"/>
          <w:color w:val="000000"/>
        </w:rPr>
        <w:t> </w:t>
      </w:r>
    </w:p>
    <w:p w:rsidR="00FD454F" w:rsidRPr="00B31549" w:rsidRDefault="00FD454F" w:rsidP="00FD454F">
      <w:pPr>
        <w:shd w:val="clear" w:color="auto" w:fill="FFFFFF"/>
        <w:textAlignment w:val="baseline"/>
        <w:rPr>
          <w:rFonts w:ascii="StobiSerif Regular" w:hAnsi="StobiSerif Regular"/>
          <w:color w:val="000000"/>
        </w:rPr>
      </w:pPr>
    </w:p>
    <w:p w:rsidR="00A81A73" w:rsidRPr="004277B5" w:rsidRDefault="00A81A73" w:rsidP="00A81A73">
      <w:pPr>
        <w:shd w:val="clear" w:color="auto" w:fill="FFFFFF"/>
        <w:ind w:right="-58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X. </w:t>
      </w:r>
      <w:r w:rsidR="004277B5">
        <w:rPr>
          <w:rFonts w:ascii="StobiSerif Regular" w:hAnsi="StobiSerif Regular" w:cs="Arial"/>
          <w:color w:val="000000"/>
          <w:sz w:val="22"/>
          <w:szCs w:val="22"/>
          <w:lang w:val="en-US"/>
        </w:rPr>
        <w:t>INFORMATA PLOT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/>
        </w:rPr>
        <w:t>Ë</w:t>
      </w:r>
      <w:r w:rsidR="004277B5">
        <w:rPr>
          <w:rFonts w:ascii="StobiSerif Regular" w:hAnsi="StobiSerif Regular" w:cs="Arial"/>
          <w:color w:val="000000"/>
          <w:sz w:val="22"/>
          <w:szCs w:val="22"/>
          <w:lang w:val="en-US"/>
        </w:rPr>
        <w:t>SUESE</w:t>
      </w:r>
    </w:p>
    <w:p w:rsidR="008F5AA1" w:rsidRPr="008F5AA1" w:rsidRDefault="004277B5" w:rsidP="008F5AA1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  <w:lang w:val="en-US"/>
        </w:rPr>
        <w:t>P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r informata plot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suese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lidhje me konkursin</w:t>
      </w:r>
      <w:r w:rsidR="00595BD4">
        <w:rPr>
          <w:rFonts w:ascii="StobiSerif Regular" w:hAnsi="StobiSerif Regular"/>
          <w:color w:val="000000"/>
          <w:sz w:val="22"/>
          <w:szCs w:val="22"/>
          <w:lang w:val="en-US"/>
        </w:rPr>
        <w:t>,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interesuarit mund t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drejtohen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Ministrin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e Kultur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 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Republik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s 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Maqedonis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Veriut n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adres</w:t>
      </w:r>
      <w:r w:rsidR="003F7BC8">
        <w:rPr>
          <w:rFonts w:ascii="StobiSerif Regular" w:hAnsi="StobiSerif Regular"/>
          <w:color w:val="000000"/>
          <w:sz w:val="22"/>
          <w:szCs w:val="22"/>
          <w:lang w:val="en-US"/>
        </w:rPr>
        <w:t>ë</w:t>
      </w:r>
      <w:r>
        <w:rPr>
          <w:rFonts w:ascii="StobiSerif Regular" w:hAnsi="StobiSerif Regular"/>
          <w:color w:val="000000"/>
          <w:sz w:val="22"/>
          <w:szCs w:val="22"/>
          <w:lang w:val="en-US"/>
        </w:rPr>
        <w:t>n elektronike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 xml:space="preserve">: </w:t>
      </w:r>
      <w:r w:rsidR="008F5AA1" w:rsidRPr="0007588B">
        <w:rPr>
          <w:rFonts w:ascii="StobiSerif Regular" w:hAnsi="StobiSerif Regular"/>
          <w:color w:val="000000"/>
          <w:sz w:val="22"/>
          <w:szCs w:val="22"/>
          <w:lang w:val="en-US"/>
        </w:rPr>
        <w:t>deficitarnikadri</w:t>
      </w:r>
      <w:r w:rsidR="008F5AA1" w:rsidRPr="0007588B">
        <w:rPr>
          <w:rFonts w:ascii="StobiSerif Regular" w:hAnsi="StobiSerif Regular"/>
          <w:color w:val="000000"/>
          <w:sz w:val="22"/>
          <w:szCs w:val="22"/>
        </w:rPr>
        <w:t>@kultura.gov.mk.</w:t>
      </w: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:rsidR="00A81A73" w:rsidRPr="00C32598" w:rsidRDefault="004277B5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en-US" w:eastAsia="mk-MK"/>
        </w:rPr>
        <w:t>MINISTRIA E KULTUR</w:t>
      </w:r>
      <w:r w:rsidR="003F7BC8">
        <w:rPr>
          <w:rFonts w:ascii="StobiSerif Regular" w:hAnsi="StobiSerif Regular" w:cs="Arial"/>
          <w:b/>
          <w:bCs/>
          <w:color w:val="000000"/>
          <w:sz w:val="22"/>
          <w:szCs w:val="22"/>
          <w:lang w:val="en-US" w:eastAsia="mk-MK"/>
        </w:rPr>
        <w:t>Ë</w:t>
      </w: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en-US" w:eastAsia="mk-MK"/>
        </w:rPr>
        <w:t>S</w:t>
      </w:r>
    </w:p>
    <w:p w:rsidR="00A81A73" w:rsidRPr="00C32598" w:rsidRDefault="004277B5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rr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. „</w:t>
      </w: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Gjuro Gjakoviq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“ </w:t>
      </w: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nr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. 61</w:t>
      </w:r>
    </w:p>
    <w:p w:rsidR="00A81A73" w:rsidRPr="004277B5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1000 </w:t>
      </w:r>
      <w:r w:rsidR="004277B5"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Shkup</w:t>
      </w:r>
    </w:p>
    <w:p w:rsidR="00A81A73" w:rsidRPr="00C32598" w:rsidRDefault="004277B5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Republika e Maqedonis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 xml:space="preserve"> s</w:t>
      </w:r>
      <w:r w:rsidR="003F7BC8"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ë</w:t>
      </w: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 xml:space="preserve"> Veriut</w:t>
      </w:r>
    </w:p>
    <w:p w:rsidR="00A81A73" w:rsidRPr="00C32598" w:rsidRDefault="00E22B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>
        <w:rPr>
          <w:rFonts w:ascii="StobiSerif Regular" w:hAnsi="StobiSerif Regular" w:cs="Arial"/>
          <w:color w:val="000000"/>
          <w:sz w:val="22"/>
          <w:szCs w:val="22"/>
          <w:lang w:val="en-US" w:eastAsia="mk-MK"/>
        </w:rPr>
        <w:t>www</w:t>
      </w:r>
      <w:r w:rsidR="00A81A73"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.kultura.gov.mk</w:t>
      </w:r>
    </w:p>
    <w:p w:rsidR="00A81A73" w:rsidRPr="00C32598" w:rsidRDefault="00A81A73" w:rsidP="00A81A73">
      <w:pPr>
        <w:spacing w:line="280" w:lineRule="atLeast"/>
        <w:rPr>
          <w:rFonts w:ascii="StobiSerif Regular" w:hAnsi="StobiSerif Regular" w:cs="Arial"/>
          <w:sz w:val="22"/>
          <w:szCs w:val="22"/>
        </w:rPr>
      </w:pPr>
    </w:p>
    <w:p w:rsidR="00A81A73" w:rsidRPr="00A81A73" w:rsidRDefault="00A81A73" w:rsidP="00A81A73">
      <w:pPr>
        <w:rPr>
          <w:szCs w:val="22"/>
        </w:rPr>
      </w:pPr>
    </w:p>
    <w:sectPr w:rsidR="00A81A73" w:rsidRPr="00A81A73" w:rsidSect="00DD5F3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31" w:rsidRDefault="00A13031" w:rsidP="00DC5C24">
      <w:r>
        <w:separator/>
      </w:r>
    </w:p>
  </w:endnote>
  <w:endnote w:type="continuationSeparator" w:id="0">
    <w:p w:rsidR="00A13031" w:rsidRDefault="00A1303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36023F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" filled="f" stroked="f" strokeweight=".5pt">
              <v:path arrowok="t"/>
              <v:textbox>
                <w:txbxContent>
                  <w:p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:rsidR="00BC4643" w:rsidRPr="003D16E4" w:rsidRDefault="003F7BC8" w:rsidP="006F5CB5">
                          <w:pPr>
                            <w:pStyle w:val="FooterTXT"/>
                          </w:pPr>
                          <w:r>
                            <w:t>ëëë</w:t>
                          </w:r>
                          <w:r w:rsidR="00BC4643">
                            <w:t>.</w:t>
                          </w:r>
                          <w:r w:rsidR="00BC4643" w:rsidRPr="00645900">
                            <w:rPr>
                              <w:lang w:val="en-US"/>
                            </w:rPr>
                            <w:t>kultura</w:t>
                          </w:r>
                          <w:r w:rsidR="00BC4643"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BsBpUh4gAAAAkB&#10;AAAPAAAAAAAAAAAAAAAAAJYEAABkcnMvZG93bnJldi54bWxQSwUGAAAAAAQABADzAAAApQUAAAAA&#10;" filled="f" stroked="f" strokeweight=".5pt">
              <v:path arrowok="t"/>
              <v:textbox>
                <w:txbxContent>
                  <w:p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:rsidR="00BC4643" w:rsidRPr="003D16E4" w:rsidRDefault="003F7BC8" w:rsidP="006F5CB5">
                    <w:pPr>
                      <w:pStyle w:val="FooterTXT"/>
                    </w:pPr>
                    <w:r>
                      <w:t>ëëë</w:t>
                    </w:r>
                    <w:r w:rsidR="00BC4643">
                      <w:t>.</w:t>
                    </w:r>
                    <w:r w:rsidR="00BC4643" w:rsidRPr="00645900">
                      <w:rPr>
                        <w:lang w:val="en-US"/>
                      </w:rPr>
                      <w:t>kultura</w:t>
                    </w:r>
                    <w:r w:rsidR="00BC4643"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7" distR="114297" simplePos="0" relativeHeight="251654656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0" b="1143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FA34F" id="Straight Connector 51" o:spid="_x0000_s1026" style="position:absolute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" strokecolor="#f3811f" strokeweight="1pt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59655D" w:rsidRDefault="009F3B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36023F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CKpKnR4AAAAAgBAAAPAAAA&#10;AAAAAAAAAAAAAJIEAABkcnMvZG93bnJldi54bWxQSwUGAAAAAAQABADzAAAAnwUAAAAA&#10;" filled="f" stroked="f" strokeweight=".5pt">
              <v:path arrowok="t"/>
              <v:textbox>
                <w:txbxContent>
                  <w:p w:rsidR="00BC4643" w:rsidRPr="0059655D" w:rsidRDefault="009F3B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36023F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" filled="f" stroked="f" strokeweight=".5pt">
              <v:path arrowok="t"/>
              <v:textbox>
                <w:txbxContent>
                  <w:p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 xml:space="preserve">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31" w:rsidRDefault="00A13031" w:rsidP="00DC5C24">
      <w:r>
        <w:separator/>
      </w:r>
    </w:p>
  </w:footnote>
  <w:footnote w:type="continuationSeparator" w:id="0">
    <w:p w:rsidR="00A13031" w:rsidRDefault="00A1303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A13031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Default="0036023F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85C0D" w:rsidRDefault="00BC4643" w:rsidP="00C45FF7">
                          <w:pPr>
                            <w:pStyle w:val="HeaderTXT"/>
                            <w:jc w:val="left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</w:p>
                        <w:p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" filled="f" stroked="f" strokeweight=".5pt">
              <v:path arrowok="t"/>
              <v:textbox>
                <w:txbxContent>
                  <w:p w:rsidR="00BC4643" w:rsidRPr="00F85C0D" w:rsidRDefault="00BC4643" w:rsidP="00C45FF7">
                    <w:pPr>
                      <w:pStyle w:val="HeaderTXT"/>
                      <w:jc w:val="left"/>
                      <w:rPr>
                        <w:rFonts w:ascii="StobiSans Regular" w:hAnsi="StobiSans Regular"/>
                        <w:lang w:val="sq-AL"/>
                      </w:rPr>
                    </w:pPr>
                  </w:p>
                  <w:p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C2738">
      <w:rPr>
        <w:noProof/>
        <w:lang w:val="en-US" w:eastAsia="en-US"/>
      </w:rPr>
      <w:drawing>
        <wp:inline distT="0" distB="0" distL="0" distR="0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43" w:rsidRPr="0076608B" w:rsidRDefault="00A13031" w:rsidP="00001E20">
    <w:pPr>
      <w:jc w:val="center"/>
      <w:rPr>
        <w:lang w:val="sq-A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8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A13031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799"/>
    <w:multiLevelType w:val="hybridMultilevel"/>
    <w:tmpl w:val="893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67C8A"/>
    <w:multiLevelType w:val="hybridMultilevel"/>
    <w:tmpl w:val="74184E1C"/>
    <w:lvl w:ilvl="0" w:tplc="3BE8A3E0">
      <w:start w:val="4"/>
      <w:numFmt w:val="bullet"/>
      <w:lvlText w:val="–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81B96"/>
    <w:multiLevelType w:val="hybridMultilevel"/>
    <w:tmpl w:val="F54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C01"/>
    <w:multiLevelType w:val="hybridMultilevel"/>
    <w:tmpl w:val="E982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92337B"/>
    <w:multiLevelType w:val="hybridMultilevel"/>
    <w:tmpl w:val="6F9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73F"/>
    <w:multiLevelType w:val="hybridMultilevel"/>
    <w:tmpl w:val="E61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79C6"/>
    <w:rsid w:val="00011F23"/>
    <w:rsid w:val="0001539F"/>
    <w:rsid w:val="00015F9C"/>
    <w:rsid w:val="00021B2A"/>
    <w:rsid w:val="000253E5"/>
    <w:rsid w:val="00033E99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4A7"/>
    <w:rsid w:val="0007588B"/>
    <w:rsid w:val="00077630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0D64"/>
    <w:rsid w:val="000A5593"/>
    <w:rsid w:val="000A7330"/>
    <w:rsid w:val="000C07EB"/>
    <w:rsid w:val="000C2208"/>
    <w:rsid w:val="000C28D5"/>
    <w:rsid w:val="000C3DDC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4DA6"/>
    <w:rsid w:val="000F65B3"/>
    <w:rsid w:val="0010267F"/>
    <w:rsid w:val="001042B5"/>
    <w:rsid w:val="00106CD6"/>
    <w:rsid w:val="00106EB2"/>
    <w:rsid w:val="00106FEB"/>
    <w:rsid w:val="0010778B"/>
    <w:rsid w:val="001078A2"/>
    <w:rsid w:val="001115FF"/>
    <w:rsid w:val="0011209E"/>
    <w:rsid w:val="00112F2F"/>
    <w:rsid w:val="00113159"/>
    <w:rsid w:val="00113B68"/>
    <w:rsid w:val="001142F8"/>
    <w:rsid w:val="001159BC"/>
    <w:rsid w:val="001167B7"/>
    <w:rsid w:val="00121F8F"/>
    <w:rsid w:val="00127ADA"/>
    <w:rsid w:val="001317FD"/>
    <w:rsid w:val="0013265E"/>
    <w:rsid w:val="00132B65"/>
    <w:rsid w:val="001337FE"/>
    <w:rsid w:val="0013530D"/>
    <w:rsid w:val="00136E02"/>
    <w:rsid w:val="00140D4C"/>
    <w:rsid w:val="001425EE"/>
    <w:rsid w:val="00142772"/>
    <w:rsid w:val="00144EC7"/>
    <w:rsid w:val="00147B44"/>
    <w:rsid w:val="00151FF3"/>
    <w:rsid w:val="00153CBE"/>
    <w:rsid w:val="00155786"/>
    <w:rsid w:val="001565F6"/>
    <w:rsid w:val="00157487"/>
    <w:rsid w:val="0015755C"/>
    <w:rsid w:val="001617CA"/>
    <w:rsid w:val="00161B63"/>
    <w:rsid w:val="00161BF5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30A2"/>
    <w:rsid w:val="0019449A"/>
    <w:rsid w:val="00194A77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670"/>
    <w:rsid w:val="001D6916"/>
    <w:rsid w:val="001D73D8"/>
    <w:rsid w:val="001E02C6"/>
    <w:rsid w:val="001E09C3"/>
    <w:rsid w:val="001E0DB5"/>
    <w:rsid w:val="001E2DD1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0EA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9D3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7CED"/>
    <w:rsid w:val="0029248A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C766A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6E53"/>
    <w:rsid w:val="002E7536"/>
    <w:rsid w:val="002F10EB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243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A8D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727F"/>
    <w:rsid w:val="0036023F"/>
    <w:rsid w:val="00360CEE"/>
    <w:rsid w:val="003617CC"/>
    <w:rsid w:val="00362D9D"/>
    <w:rsid w:val="00362F3A"/>
    <w:rsid w:val="00364299"/>
    <w:rsid w:val="00367731"/>
    <w:rsid w:val="00370ACF"/>
    <w:rsid w:val="00373462"/>
    <w:rsid w:val="0037394C"/>
    <w:rsid w:val="00376AD4"/>
    <w:rsid w:val="00376E43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1CAC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0FC6"/>
    <w:rsid w:val="003F182E"/>
    <w:rsid w:val="003F1CED"/>
    <w:rsid w:val="003F2152"/>
    <w:rsid w:val="003F3433"/>
    <w:rsid w:val="003F5FB2"/>
    <w:rsid w:val="003F652E"/>
    <w:rsid w:val="003F7BC8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277B5"/>
    <w:rsid w:val="0043166C"/>
    <w:rsid w:val="00432203"/>
    <w:rsid w:val="00433869"/>
    <w:rsid w:val="00434FA3"/>
    <w:rsid w:val="00436EBF"/>
    <w:rsid w:val="004408E6"/>
    <w:rsid w:val="004436BA"/>
    <w:rsid w:val="00443CA9"/>
    <w:rsid w:val="00446B71"/>
    <w:rsid w:val="00453021"/>
    <w:rsid w:val="0045689F"/>
    <w:rsid w:val="00457D7A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1062"/>
    <w:rsid w:val="00487AD1"/>
    <w:rsid w:val="00490EA7"/>
    <w:rsid w:val="00491C5B"/>
    <w:rsid w:val="00493196"/>
    <w:rsid w:val="004A0D51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E732D"/>
    <w:rsid w:val="004F4B44"/>
    <w:rsid w:val="004F6133"/>
    <w:rsid w:val="004F73EB"/>
    <w:rsid w:val="004F754C"/>
    <w:rsid w:val="004F7B2B"/>
    <w:rsid w:val="00500FE9"/>
    <w:rsid w:val="00501093"/>
    <w:rsid w:val="00502593"/>
    <w:rsid w:val="0050516B"/>
    <w:rsid w:val="00505FBA"/>
    <w:rsid w:val="0051380D"/>
    <w:rsid w:val="0051482A"/>
    <w:rsid w:val="00514E5D"/>
    <w:rsid w:val="00515693"/>
    <w:rsid w:val="005158CB"/>
    <w:rsid w:val="0051643A"/>
    <w:rsid w:val="00516ECB"/>
    <w:rsid w:val="005170F3"/>
    <w:rsid w:val="005175B8"/>
    <w:rsid w:val="00520035"/>
    <w:rsid w:val="00520B95"/>
    <w:rsid w:val="005273EC"/>
    <w:rsid w:val="00527973"/>
    <w:rsid w:val="00530F8B"/>
    <w:rsid w:val="00531D09"/>
    <w:rsid w:val="005331CD"/>
    <w:rsid w:val="0054141A"/>
    <w:rsid w:val="00543AD4"/>
    <w:rsid w:val="005440D1"/>
    <w:rsid w:val="00544280"/>
    <w:rsid w:val="0054548E"/>
    <w:rsid w:val="00547F59"/>
    <w:rsid w:val="00550992"/>
    <w:rsid w:val="0055550B"/>
    <w:rsid w:val="005562F0"/>
    <w:rsid w:val="00566FD3"/>
    <w:rsid w:val="00571F34"/>
    <w:rsid w:val="00575C0B"/>
    <w:rsid w:val="005778C0"/>
    <w:rsid w:val="0058672F"/>
    <w:rsid w:val="00586E47"/>
    <w:rsid w:val="00595BD4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FF0"/>
    <w:rsid w:val="006133BC"/>
    <w:rsid w:val="0062089E"/>
    <w:rsid w:val="0062197F"/>
    <w:rsid w:val="00622765"/>
    <w:rsid w:val="00622833"/>
    <w:rsid w:val="00627F98"/>
    <w:rsid w:val="0063013A"/>
    <w:rsid w:val="00630CF4"/>
    <w:rsid w:val="00632C52"/>
    <w:rsid w:val="00632DD7"/>
    <w:rsid w:val="00633D01"/>
    <w:rsid w:val="00635F22"/>
    <w:rsid w:val="00635F8F"/>
    <w:rsid w:val="00642298"/>
    <w:rsid w:val="0064344D"/>
    <w:rsid w:val="00645900"/>
    <w:rsid w:val="00650646"/>
    <w:rsid w:val="0065188F"/>
    <w:rsid w:val="00654330"/>
    <w:rsid w:val="00655D23"/>
    <w:rsid w:val="00660E75"/>
    <w:rsid w:val="00661E32"/>
    <w:rsid w:val="00663FC9"/>
    <w:rsid w:val="006666AE"/>
    <w:rsid w:val="00666DD7"/>
    <w:rsid w:val="006714CC"/>
    <w:rsid w:val="00672E2F"/>
    <w:rsid w:val="006800C0"/>
    <w:rsid w:val="006838E4"/>
    <w:rsid w:val="006865CF"/>
    <w:rsid w:val="00687367"/>
    <w:rsid w:val="006879FF"/>
    <w:rsid w:val="00687F01"/>
    <w:rsid w:val="00693DEE"/>
    <w:rsid w:val="006970AE"/>
    <w:rsid w:val="006A1AD2"/>
    <w:rsid w:val="006A248D"/>
    <w:rsid w:val="006A55D0"/>
    <w:rsid w:val="006A5A1B"/>
    <w:rsid w:val="006B1580"/>
    <w:rsid w:val="006B1E2E"/>
    <w:rsid w:val="006B2357"/>
    <w:rsid w:val="006B4AB3"/>
    <w:rsid w:val="006B5EC1"/>
    <w:rsid w:val="006C14E9"/>
    <w:rsid w:val="006C35E9"/>
    <w:rsid w:val="006C42D1"/>
    <w:rsid w:val="006C4ACE"/>
    <w:rsid w:val="006D030C"/>
    <w:rsid w:val="006D3724"/>
    <w:rsid w:val="006D446F"/>
    <w:rsid w:val="006D5259"/>
    <w:rsid w:val="006E0438"/>
    <w:rsid w:val="006E42AD"/>
    <w:rsid w:val="006F220C"/>
    <w:rsid w:val="006F23B7"/>
    <w:rsid w:val="006F32EB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5517"/>
    <w:rsid w:val="0074451D"/>
    <w:rsid w:val="007463D3"/>
    <w:rsid w:val="00750298"/>
    <w:rsid w:val="0075212D"/>
    <w:rsid w:val="007523BB"/>
    <w:rsid w:val="00752626"/>
    <w:rsid w:val="00753567"/>
    <w:rsid w:val="00754E40"/>
    <w:rsid w:val="00755920"/>
    <w:rsid w:val="00760F8C"/>
    <w:rsid w:val="00762C5A"/>
    <w:rsid w:val="00764126"/>
    <w:rsid w:val="0076608B"/>
    <w:rsid w:val="00774C76"/>
    <w:rsid w:val="00775229"/>
    <w:rsid w:val="007809AD"/>
    <w:rsid w:val="00782611"/>
    <w:rsid w:val="007838AD"/>
    <w:rsid w:val="00784DC5"/>
    <w:rsid w:val="00793DF8"/>
    <w:rsid w:val="00796526"/>
    <w:rsid w:val="007969BE"/>
    <w:rsid w:val="00797B18"/>
    <w:rsid w:val="007A691C"/>
    <w:rsid w:val="007A7102"/>
    <w:rsid w:val="007B0E6E"/>
    <w:rsid w:val="007B29EB"/>
    <w:rsid w:val="007B366C"/>
    <w:rsid w:val="007B3E13"/>
    <w:rsid w:val="007C05BC"/>
    <w:rsid w:val="007C1E57"/>
    <w:rsid w:val="007C4242"/>
    <w:rsid w:val="007C55FF"/>
    <w:rsid w:val="007D28EC"/>
    <w:rsid w:val="007D49CF"/>
    <w:rsid w:val="007D4D3E"/>
    <w:rsid w:val="007D57E8"/>
    <w:rsid w:val="007D6778"/>
    <w:rsid w:val="007D6E64"/>
    <w:rsid w:val="007E0A69"/>
    <w:rsid w:val="007E0B95"/>
    <w:rsid w:val="007E0B98"/>
    <w:rsid w:val="007E0BEC"/>
    <w:rsid w:val="007E16DC"/>
    <w:rsid w:val="007E5C9C"/>
    <w:rsid w:val="007E6C25"/>
    <w:rsid w:val="007F0997"/>
    <w:rsid w:val="007F0D93"/>
    <w:rsid w:val="007F24AB"/>
    <w:rsid w:val="007F2DFD"/>
    <w:rsid w:val="007F43E3"/>
    <w:rsid w:val="007F5A94"/>
    <w:rsid w:val="007F7EDE"/>
    <w:rsid w:val="0080056B"/>
    <w:rsid w:val="0080154A"/>
    <w:rsid w:val="008027FE"/>
    <w:rsid w:val="00805783"/>
    <w:rsid w:val="00807135"/>
    <w:rsid w:val="00807CC3"/>
    <w:rsid w:val="00812E4A"/>
    <w:rsid w:val="0081320D"/>
    <w:rsid w:val="00813D14"/>
    <w:rsid w:val="00815C80"/>
    <w:rsid w:val="00816BB6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620A1"/>
    <w:rsid w:val="00864D09"/>
    <w:rsid w:val="00867CE5"/>
    <w:rsid w:val="008750C9"/>
    <w:rsid w:val="00875597"/>
    <w:rsid w:val="00876F0E"/>
    <w:rsid w:val="0087715B"/>
    <w:rsid w:val="00885B97"/>
    <w:rsid w:val="00886831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88A"/>
    <w:rsid w:val="008B15B9"/>
    <w:rsid w:val="008B2B1A"/>
    <w:rsid w:val="008B3080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5AA1"/>
    <w:rsid w:val="008F7CBC"/>
    <w:rsid w:val="00900965"/>
    <w:rsid w:val="00902A73"/>
    <w:rsid w:val="00904B31"/>
    <w:rsid w:val="00906251"/>
    <w:rsid w:val="00913CAC"/>
    <w:rsid w:val="0091424E"/>
    <w:rsid w:val="009159F1"/>
    <w:rsid w:val="00920FE1"/>
    <w:rsid w:val="00922D61"/>
    <w:rsid w:val="00923914"/>
    <w:rsid w:val="00923CCD"/>
    <w:rsid w:val="00923E50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004"/>
    <w:rsid w:val="009603DE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909D0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77F"/>
    <w:rsid w:val="009A59AB"/>
    <w:rsid w:val="009A6256"/>
    <w:rsid w:val="009B299F"/>
    <w:rsid w:val="009B31FF"/>
    <w:rsid w:val="009B4F7A"/>
    <w:rsid w:val="009C0306"/>
    <w:rsid w:val="009C09E1"/>
    <w:rsid w:val="009C109D"/>
    <w:rsid w:val="009C25CD"/>
    <w:rsid w:val="009C288E"/>
    <w:rsid w:val="009C2B95"/>
    <w:rsid w:val="009C2E38"/>
    <w:rsid w:val="009C6944"/>
    <w:rsid w:val="009D0158"/>
    <w:rsid w:val="009D1CF8"/>
    <w:rsid w:val="009D2757"/>
    <w:rsid w:val="009D4D53"/>
    <w:rsid w:val="009E08F2"/>
    <w:rsid w:val="009E1347"/>
    <w:rsid w:val="009F3B5D"/>
    <w:rsid w:val="009F45DD"/>
    <w:rsid w:val="009F52B6"/>
    <w:rsid w:val="00A00047"/>
    <w:rsid w:val="00A01506"/>
    <w:rsid w:val="00A03142"/>
    <w:rsid w:val="00A03EAF"/>
    <w:rsid w:val="00A04578"/>
    <w:rsid w:val="00A0493C"/>
    <w:rsid w:val="00A05C8F"/>
    <w:rsid w:val="00A071F1"/>
    <w:rsid w:val="00A1070F"/>
    <w:rsid w:val="00A10845"/>
    <w:rsid w:val="00A10A32"/>
    <w:rsid w:val="00A10AB0"/>
    <w:rsid w:val="00A12793"/>
    <w:rsid w:val="00A13031"/>
    <w:rsid w:val="00A1303A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E03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10D"/>
    <w:rsid w:val="00A657A3"/>
    <w:rsid w:val="00A66410"/>
    <w:rsid w:val="00A67FEA"/>
    <w:rsid w:val="00A7496A"/>
    <w:rsid w:val="00A7513F"/>
    <w:rsid w:val="00A75318"/>
    <w:rsid w:val="00A7570F"/>
    <w:rsid w:val="00A77116"/>
    <w:rsid w:val="00A81A73"/>
    <w:rsid w:val="00A82F6D"/>
    <w:rsid w:val="00A832E0"/>
    <w:rsid w:val="00A870D1"/>
    <w:rsid w:val="00A87A9C"/>
    <w:rsid w:val="00A90965"/>
    <w:rsid w:val="00A9460A"/>
    <w:rsid w:val="00A9706B"/>
    <w:rsid w:val="00A97E78"/>
    <w:rsid w:val="00AA11B7"/>
    <w:rsid w:val="00AA426E"/>
    <w:rsid w:val="00AA53CA"/>
    <w:rsid w:val="00AA61D0"/>
    <w:rsid w:val="00AA71E7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262F"/>
    <w:rsid w:val="00AF3DA7"/>
    <w:rsid w:val="00AF47FC"/>
    <w:rsid w:val="00AF790F"/>
    <w:rsid w:val="00B00C72"/>
    <w:rsid w:val="00B00EFD"/>
    <w:rsid w:val="00B033A5"/>
    <w:rsid w:val="00B03DE7"/>
    <w:rsid w:val="00B03FB7"/>
    <w:rsid w:val="00B04A10"/>
    <w:rsid w:val="00B07FD5"/>
    <w:rsid w:val="00B10127"/>
    <w:rsid w:val="00B11A29"/>
    <w:rsid w:val="00B12382"/>
    <w:rsid w:val="00B12F12"/>
    <w:rsid w:val="00B17D37"/>
    <w:rsid w:val="00B21494"/>
    <w:rsid w:val="00B2490F"/>
    <w:rsid w:val="00B26474"/>
    <w:rsid w:val="00B27E3A"/>
    <w:rsid w:val="00B324E7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5B11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4643"/>
    <w:rsid w:val="00BC6EF3"/>
    <w:rsid w:val="00BD18BD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46D8"/>
    <w:rsid w:val="00C04F53"/>
    <w:rsid w:val="00C062AE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10E9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5FF7"/>
    <w:rsid w:val="00C46162"/>
    <w:rsid w:val="00C461E5"/>
    <w:rsid w:val="00C52B1D"/>
    <w:rsid w:val="00C5505E"/>
    <w:rsid w:val="00C55D91"/>
    <w:rsid w:val="00C5631F"/>
    <w:rsid w:val="00C56F1F"/>
    <w:rsid w:val="00C60F81"/>
    <w:rsid w:val="00C61B1E"/>
    <w:rsid w:val="00C61B29"/>
    <w:rsid w:val="00C61FB2"/>
    <w:rsid w:val="00C6631B"/>
    <w:rsid w:val="00C67AE2"/>
    <w:rsid w:val="00C67D3F"/>
    <w:rsid w:val="00C67F6E"/>
    <w:rsid w:val="00C700E4"/>
    <w:rsid w:val="00C70279"/>
    <w:rsid w:val="00C716B0"/>
    <w:rsid w:val="00C71DE9"/>
    <w:rsid w:val="00C7312F"/>
    <w:rsid w:val="00C76A3F"/>
    <w:rsid w:val="00C8081C"/>
    <w:rsid w:val="00C808CF"/>
    <w:rsid w:val="00C80D56"/>
    <w:rsid w:val="00C859BA"/>
    <w:rsid w:val="00C85A89"/>
    <w:rsid w:val="00C87C6B"/>
    <w:rsid w:val="00C91DED"/>
    <w:rsid w:val="00C92625"/>
    <w:rsid w:val="00C9360A"/>
    <w:rsid w:val="00C94226"/>
    <w:rsid w:val="00C95FB3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C4A5F"/>
    <w:rsid w:val="00CD0363"/>
    <w:rsid w:val="00CD0834"/>
    <w:rsid w:val="00CD5537"/>
    <w:rsid w:val="00CD6D10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CC9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345"/>
    <w:rsid w:val="00D22DC6"/>
    <w:rsid w:val="00D233E2"/>
    <w:rsid w:val="00D23A8F"/>
    <w:rsid w:val="00D26B2D"/>
    <w:rsid w:val="00D27516"/>
    <w:rsid w:val="00D2759C"/>
    <w:rsid w:val="00D2792D"/>
    <w:rsid w:val="00D308EA"/>
    <w:rsid w:val="00D354F1"/>
    <w:rsid w:val="00D36063"/>
    <w:rsid w:val="00D4018D"/>
    <w:rsid w:val="00D44A11"/>
    <w:rsid w:val="00D44BC1"/>
    <w:rsid w:val="00D45205"/>
    <w:rsid w:val="00D4578C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F16"/>
    <w:rsid w:val="00D66572"/>
    <w:rsid w:val="00D67F4F"/>
    <w:rsid w:val="00D712A7"/>
    <w:rsid w:val="00D73111"/>
    <w:rsid w:val="00D73520"/>
    <w:rsid w:val="00D75D63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B19F9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56C2"/>
    <w:rsid w:val="00DD5DF1"/>
    <w:rsid w:val="00DD5F3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7E7"/>
    <w:rsid w:val="00E06EA5"/>
    <w:rsid w:val="00E11DF9"/>
    <w:rsid w:val="00E11F42"/>
    <w:rsid w:val="00E128D2"/>
    <w:rsid w:val="00E1302C"/>
    <w:rsid w:val="00E143F9"/>
    <w:rsid w:val="00E157B8"/>
    <w:rsid w:val="00E1749F"/>
    <w:rsid w:val="00E200A4"/>
    <w:rsid w:val="00E22B73"/>
    <w:rsid w:val="00E2502D"/>
    <w:rsid w:val="00E25D46"/>
    <w:rsid w:val="00E25D83"/>
    <w:rsid w:val="00E27D94"/>
    <w:rsid w:val="00E3021A"/>
    <w:rsid w:val="00E30C1C"/>
    <w:rsid w:val="00E33A10"/>
    <w:rsid w:val="00E351D3"/>
    <w:rsid w:val="00E35C14"/>
    <w:rsid w:val="00E4186C"/>
    <w:rsid w:val="00E43032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2A00"/>
    <w:rsid w:val="00EB591B"/>
    <w:rsid w:val="00EB5C36"/>
    <w:rsid w:val="00EB7DA4"/>
    <w:rsid w:val="00EC0AEA"/>
    <w:rsid w:val="00EC4965"/>
    <w:rsid w:val="00EC5337"/>
    <w:rsid w:val="00EC60CF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66E2"/>
    <w:rsid w:val="00EF6B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0656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7776F"/>
    <w:rsid w:val="00F8171A"/>
    <w:rsid w:val="00F85438"/>
    <w:rsid w:val="00F85C0D"/>
    <w:rsid w:val="00F866D2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5EDF"/>
    <w:rsid w:val="00FB6349"/>
    <w:rsid w:val="00FB692D"/>
    <w:rsid w:val="00FB7D42"/>
    <w:rsid w:val="00FC0C33"/>
    <w:rsid w:val="00FC2A8B"/>
    <w:rsid w:val="00FC5AAF"/>
    <w:rsid w:val="00FC6818"/>
    <w:rsid w:val="00FD017E"/>
    <w:rsid w:val="00FD3872"/>
    <w:rsid w:val="00FD454F"/>
    <w:rsid w:val="00FD5D50"/>
    <w:rsid w:val="00FD7B2A"/>
    <w:rsid w:val="00FD7C03"/>
    <w:rsid w:val="00FD7FE8"/>
    <w:rsid w:val="00FE2414"/>
    <w:rsid w:val="00FE2C38"/>
    <w:rsid w:val="00FE4BF7"/>
    <w:rsid w:val="00FE7404"/>
    <w:rsid w:val="00FF1855"/>
    <w:rsid w:val="00FF1FC5"/>
    <w:rsid w:val="00FF248E"/>
    <w:rsid w:val="00FF2888"/>
    <w:rsid w:val="00FF2E89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B3BC00B1-5812-449A-8363-476CEF5B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val="mk-MK" w:eastAsia="fr-FR"/>
    </w:rPr>
  </w:style>
  <w:style w:type="paragraph" w:customStyle="1" w:styleId="yiv8243031457msonormal">
    <w:name w:val="yiv8243031457msonormal"/>
    <w:basedOn w:val="Normal"/>
    <w:rsid w:val="0036773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A81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81A73"/>
    <w:rPr>
      <w:rFonts w:ascii="Courier New" w:eastAsia="SimSun" w:hAnsi="Courier New" w:cs="Courier New"/>
      <w:sz w:val="20"/>
      <w:szCs w:val="20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martin.krzalovski</cp:lastModifiedBy>
  <cp:revision>3</cp:revision>
  <cp:lastPrinted>2019-02-20T13:10:00Z</cp:lastPrinted>
  <dcterms:created xsi:type="dcterms:W3CDTF">2022-12-02T08:04:00Z</dcterms:created>
  <dcterms:modified xsi:type="dcterms:W3CDTF">2022-12-02T08:04:00Z</dcterms:modified>
</cp:coreProperties>
</file>