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704"/>
        <w:gridCol w:w="3411"/>
        <w:gridCol w:w="1503"/>
      </w:tblGrid>
      <w:tr w:rsidR="001C25BF" w:rsidRPr="00DC15AF" w:rsidTr="00495B19">
        <w:trPr>
          <w:trHeight w:val="536"/>
        </w:trPr>
        <w:tc>
          <w:tcPr>
            <w:tcW w:w="10008" w:type="dxa"/>
            <w:gridSpan w:val="4"/>
          </w:tcPr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                       Одделение за стратешко планирање, креирање политики и следење                    </w:t>
            </w:r>
          </w:p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1C25BF" w:rsidRPr="00DC15AF" w:rsidRDefault="001C25B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7A68E1">
              <w:rPr>
                <w:rFonts w:ascii="StobiSerif Regular" w:hAnsi="StobiSerif Regular" w:cs="Times New Roman"/>
                <w:color w:val="000000"/>
                <w:lang w:val="mk-MK"/>
              </w:rPr>
              <w:t>Раководител на одделение за стратешко планирање, креирање политики и следење,</w:t>
            </w:r>
          </w:p>
        </w:tc>
        <w:tc>
          <w:tcPr>
            <w:tcW w:w="1704" w:type="dxa"/>
          </w:tcPr>
          <w:p w:rsidR="001C25BF" w:rsidRPr="007A68E1" w:rsidRDefault="001C25B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7A68E1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Лилјана Мострова</w:t>
            </w:r>
          </w:p>
        </w:tc>
        <w:tc>
          <w:tcPr>
            <w:tcW w:w="3411" w:type="dxa"/>
          </w:tcPr>
          <w:p w:rsidR="001C25BF" w:rsidRPr="00DC15AF" w:rsidRDefault="007A74B0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4" w:history="1">
              <w:r w:rsidR="001C25BF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0"/>
                  <w:lang w:val="de-DE"/>
                </w:rPr>
                <w:t>liljana.mostrova@kultura.gov</w:t>
              </w:r>
            </w:hyperlink>
            <w:r w:rsidR="001C25BF" w:rsidRPr="00DC15AF">
              <w:rPr>
                <w:rFonts w:ascii="StobiSerif Regular" w:hAnsi="StobiSerif Regular" w:cs="Times New Roman"/>
                <w:color w:val="000000"/>
                <w:w w:val="69"/>
                <w:lang w:val="de-DE"/>
              </w:rPr>
              <w:t>.</w:t>
            </w:r>
            <w:r w:rsidR="001C25BF" w:rsidRPr="00DC15AF">
              <w:rPr>
                <w:rFonts w:ascii="StobiSerif Regular" w:hAnsi="StobiSerif Regular" w:cs="Times New Roman"/>
                <w:color w:val="000000"/>
                <w:lang w:val="de-DE"/>
              </w:rPr>
              <w:t xml:space="preserve"> mk</w:t>
            </w:r>
          </w:p>
        </w:tc>
        <w:tc>
          <w:tcPr>
            <w:tcW w:w="1503" w:type="dxa"/>
          </w:tcPr>
          <w:p w:rsidR="001C25BF" w:rsidRPr="00DC15AF" w:rsidRDefault="001C25BF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</w:pPr>
          </w:p>
          <w:p w:rsidR="001C25BF" w:rsidRPr="00DC15AF" w:rsidRDefault="001C25BF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076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446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021</w:t>
            </w:r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1C25BF" w:rsidRPr="00DC15AF" w:rsidRDefault="001C25BF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Советник за анализа и стратешки планови</w:t>
            </w:r>
          </w:p>
        </w:tc>
        <w:tc>
          <w:tcPr>
            <w:tcW w:w="1704" w:type="dxa"/>
          </w:tcPr>
          <w:p w:rsidR="001C25BF" w:rsidRPr="00DC15AF" w:rsidRDefault="001C25BF" w:rsidP="00495B19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Садбере Красничи</w:t>
            </w:r>
          </w:p>
        </w:tc>
        <w:tc>
          <w:tcPr>
            <w:tcW w:w="3411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  <w:tc>
          <w:tcPr>
            <w:tcW w:w="1503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BF"/>
    <w:rsid w:val="000237CE"/>
    <w:rsid w:val="001C25BF"/>
    <w:rsid w:val="00443801"/>
    <w:rsid w:val="00713092"/>
    <w:rsid w:val="007A08CF"/>
    <w:rsid w:val="007A74B0"/>
    <w:rsid w:val="00803738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A3E46-C998-49CA-B77D-C9192491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5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C2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jana.mostrov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2021-05-19T11:55:00Z</dcterms:created>
  <dcterms:modified xsi:type="dcterms:W3CDTF">2021-05-19T11:55:00Z</dcterms:modified>
</cp:coreProperties>
</file>