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3C405F" w:rsidRPr="00DE20C9" w:rsidTr="00495B19">
        <w:trPr>
          <w:trHeight w:val="539"/>
        </w:trPr>
        <w:tc>
          <w:tcPr>
            <w:tcW w:w="10008" w:type="dxa"/>
            <w:gridSpan w:val="4"/>
          </w:tcPr>
          <w:p w:rsidR="003C405F" w:rsidRPr="00D8655B" w:rsidRDefault="003C405F" w:rsidP="00495B19">
            <w:pPr>
              <w:spacing w:after="0" w:line="240" w:lineRule="auto"/>
              <w:rPr>
                <w:rFonts w:ascii="StobiSerif Regular" w:hAnsi="StobiSerif Regular"/>
                <w:w w:val="88"/>
                <w:lang w:val="ru-RU"/>
              </w:rPr>
            </w:pPr>
          </w:p>
          <w:p w:rsidR="003C405F" w:rsidRDefault="003C405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координација на културната соработка со Народна Република Кина и земјите од  Централна и Источна Европа (16+1)</w:t>
            </w:r>
            <w:r w:rsidRPr="00D8655B">
              <w:rPr>
                <w:rFonts w:ascii="StobiSerif Regular" w:hAnsi="StobiSerif Regular"/>
                <w:lang w:val="ru-RU"/>
              </w:rPr>
              <w:t xml:space="preserve"> </w:t>
            </w:r>
          </w:p>
          <w:p w:rsidR="003C405F" w:rsidRPr="00DE20C9" w:rsidRDefault="003C405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Раководител на одделение за координација на културната соработка со Народна Република Кина и земјите од Централна и Источна Европа (16+ 1) </w:t>
            </w:r>
          </w:p>
        </w:tc>
        <w:tc>
          <w:tcPr>
            <w:tcW w:w="1800" w:type="dxa"/>
          </w:tcPr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Зоја Андоновска</w:t>
            </w:r>
          </w:p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0" w:type="dxa"/>
          </w:tcPr>
          <w:p w:rsidR="003C405F" w:rsidRPr="007E35BD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Times New Roman"/>
              </w:rPr>
              <w:t>zoja.andonovska@kultura.gov.mk</w:t>
            </w:r>
          </w:p>
          <w:p w:rsidR="003C405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3C405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3C405F" w:rsidRPr="00DC15A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 w:cs="Times New Roman"/>
                <w:lang w:val="de-DE"/>
              </w:rPr>
            </w:pP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377FB7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планирање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>
              <w:rPr>
                <w:rFonts w:ascii="StobiSerif Regular" w:hAnsi="StobiSerif Regular" w:cs="Times New Roman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соработка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та</w:t>
            </w:r>
          </w:p>
        </w:tc>
        <w:tc>
          <w:tcPr>
            <w:tcW w:w="1800" w:type="dxa"/>
          </w:tcPr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Ивана Дамовска</w:t>
            </w:r>
          </w:p>
        </w:tc>
        <w:tc>
          <w:tcPr>
            <w:tcW w:w="3550" w:type="dxa"/>
          </w:tcPr>
          <w:p w:rsidR="003C405F" w:rsidRDefault="008F3B03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hyperlink r:id="rId4">
              <w:r w:rsidR="003C405F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ivana.damovska@kultura.gov.</w:t>
              </w:r>
            </w:hyperlink>
            <w:r w:rsidR="003C405F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следење и реализација на соработката</w:t>
            </w:r>
          </w:p>
        </w:tc>
        <w:tc>
          <w:tcPr>
            <w:tcW w:w="1800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  <w:t>Весна Камчева</w:t>
            </w:r>
          </w:p>
        </w:tc>
        <w:tc>
          <w:tcPr>
            <w:tcW w:w="3550" w:type="dxa"/>
          </w:tcPr>
          <w:p w:rsidR="003C405F" w:rsidRPr="00D8655B" w:rsidRDefault="003C405F" w:rsidP="00495B19">
            <w:pPr>
              <w:pStyle w:val="TableParagraph"/>
              <w:tabs>
                <w:tab w:val="left" w:pos="444"/>
              </w:tabs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vesna.kamcheva@kultura.gov.mk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F"/>
    <w:rsid w:val="000237CE"/>
    <w:rsid w:val="003465D0"/>
    <w:rsid w:val="003C405F"/>
    <w:rsid w:val="00443801"/>
    <w:rsid w:val="00713092"/>
    <w:rsid w:val="007A08CF"/>
    <w:rsid w:val="00803738"/>
    <w:rsid w:val="008F3B03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9469"/>
  <w15:docId w15:val="{4C2708EA-7A29-40EC-AEFF-4C9535F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40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damovsk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2021-11-03T07:31:00Z</dcterms:created>
  <dcterms:modified xsi:type="dcterms:W3CDTF">2021-11-03T07:31:00Z</dcterms:modified>
</cp:coreProperties>
</file>