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ЕВРОПСКИ ДЕНОВИ НА КУЛТУРНОТО НАСЛЕДСТВО 2021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Културното наследство за сите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Европска година на желез</w:t>
      </w:r>
      <w:r w:rsidR="00CD6AF6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  <w:t>н</w:t>
      </w: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иците</w:t>
      </w:r>
    </w:p>
    <w:p w:rsidR="004414CE" w:rsidRPr="00CD6AF6" w:rsidRDefault="004414CE" w:rsidP="004414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tobiSerif Regular" w:hAnsi="StobiSerif Regular" w:cs="Arial"/>
          <w:b/>
          <w:color w:val="000000" w:themeColor="text1"/>
          <w:sz w:val="22"/>
          <w:szCs w:val="22"/>
          <w:lang w:val="mk-MK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22 - 28 септември 2021</w:t>
      </w:r>
      <w:r w:rsidR="00CD6AF6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 г.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22 септември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12:00 ч. Музеј на Република Северна Македонија, Скопје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Отворање на манифестацијата и на изложбата „Нематеријалното културно наследство на Словенија во светлото на конвенцијата на УНЕСКО“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CD6AF6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12:00 ч.  Народен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м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узеј Свети Николе, Свети Николе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Отворање на изложбата „Занаети и занаетчиство во Овче Поле“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на тетовскиот крај, Тетово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Детска работилница – изработка на грнчарски пр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едмети и нивна презентација во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М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узејот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23 септември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11:00 ч.  Музеј на Република Северна Македонија, Скопје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Од најновата продукција на македонски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от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етнолошки документарeн филм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11:00 ч. Археолошки музеј на Република Северна Македонија, Скопје    </w:t>
      </w:r>
    </w:p>
    <w:p w:rsidR="004414CE" w:rsidRPr="004414CE" w:rsidRDefault="00CD6AF6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Посета на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М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узејот и работилница организирана за лица со Даунов синдром, во соработка со Здружението за рехабилитација и инклузија на лицата со Даунов синром – Дневен центар „Доза среќа“ од Скопје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12:00 ч. Музеј на град Неготино, Неготино</w:t>
      </w:r>
    </w:p>
    <w:p w:rsidR="004414CE" w:rsidRPr="00CD6AF6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Отворање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изложбата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„Икони и иконоста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си од црквите и манастирите од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О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пштина Неготино од 18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до почеткот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на 20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век“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 xml:space="preserve"> </w:t>
      </w:r>
    </w:p>
    <w:p w:rsid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12:0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0 ч. Музеј – галерија Кавадарци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,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Кавадарци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Отворање на изложбата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„Соња, Горан, Лазар и нивни гости“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24 септември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Национална галерија на Република Северна Македонија, Скопје</w:t>
      </w:r>
    </w:p>
    <w:p w:rsidR="004414CE" w:rsidRPr="00CD6AF6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„П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рифати го другиот и освести ме“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 –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работилница за деца со оштетен слух и говор од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ДУЦОР „Партеније Зографски“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и деца со оштетен вид од „Димитар Влахов“, во рамките на проектот „ДОПИРОТ – идни екологии“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 xml:space="preserve">, објект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  <w:lang w:val="mk-MK"/>
        </w:rPr>
        <w:t>„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>Мала станица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  <w:lang w:val="mk-MK"/>
        </w:rPr>
        <w:t>“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Теракота, Виница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Еднодневна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едукативна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е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кскурзија во соработка со Днев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ниот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центар за лица со попреченост во развојот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–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Виница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Демир Капија, Демир Капија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Организирана посета и работилница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 xml:space="preserve">со 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наслов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„Музејот во очите на децата од Специјалниот завод во Демир Капија“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на тетовскиот крај, Тетово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Посета на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железничката станица во Тетово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каде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 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што ќе се одржи историски час за почетокот на железничкиот сообраќај во Тетово</w:t>
      </w:r>
    </w:p>
    <w:p w:rsid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26 септември</w:t>
      </w:r>
    </w:p>
    <w:p w:rsidR="004414CE" w:rsidRDefault="004414CE" w:rsidP="00A177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4414CE" w:rsidRPr="004414CE" w:rsidRDefault="00A17707" w:rsidP="00A177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10:00 ч. ХАЕМУС –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Ц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ентар за научни истражувања и промоција на културата </w:t>
      </w:r>
    </w:p>
    <w:p w:rsidR="004414CE" w:rsidRPr="004414CE" w:rsidRDefault="004414CE" w:rsidP="00A177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Едукативна интерпретациска тура низ Отоманското наследство на Скопје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27 септември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на тетовскиот крај, Тетово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Oтворање на изложбата „Фотографии од градењето на железничката станица во Тетово 1951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 – 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1952“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Завод и музеј Битола, Битола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4414CE" w:rsidRPr="00CD6AF6" w:rsidRDefault="004414CE" w:rsidP="004414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Организирана посета на Херакле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ј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а Линкестис за лицата со телесен инвалидитет од Битола и промоција на дел од резултатите од проектот 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„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Smart-Cul-Tour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28 септември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на Република Северна Македонија, Скопје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Донација на ранци и друг школски прибор, како и публик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ации од издавачката дејност на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М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узејот, на децата со оштетен слух и говор од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ДУЦОР „Партеније Зографски“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Национална галерија на Република Северна Македонија, Скопје</w:t>
      </w:r>
    </w:p>
    <w:p w:rsidR="004414CE" w:rsidRPr="004414CE" w:rsidRDefault="004414CE" w:rsidP="00CD6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Креативна работилница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„70 години од првата Национална поставка“,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со деца од бошњачкиот етникум, по повод Меѓународниот ден на Бошњаците – 28 Септември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Музеј на тетовскиот крај, Тетово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Отворен ден за посета на сите музејски поставки  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CD6AF6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12:00 ч. Меморијален центар на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х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олокаустот на Евреите од Македонија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lastRenderedPageBreak/>
        <w:t>Отворање на изложбата на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10 тактилни слики,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пр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идружени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со опис на Брајово писмо, фотографија и текст,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="00CD6AF6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со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наслов „ЕДЕН ЧАС“ </w:t>
      </w:r>
      <w:r w:rsidR="00CD6AF6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– „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ONE HOUR -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Style w:val="Strong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H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olocaust museum gives </w:t>
      </w:r>
      <w:r w:rsidRPr="004414CE">
        <w:rPr>
          <w:rStyle w:val="Strong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O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pportunity to disabled visitors and </w:t>
      </w:r>
      <w:r w:rsidRPr="004414CE">
        <w:rPr>
          <w:rStyle w:val="Strong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U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nique experience with </w:t>
      </w:r>
      <w:r w:rsidRPr="004414CE">
        <w:rPr>
          <w:rStyle w:val="Strong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R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are exhibition"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12.30 ч.  Музеј – галерија Кавадарци, Кавадарци  </w:t>
      </w:r>
    </w:p>
    <w:p w:rsidR="004414CE" w:rsidRPr="004414CE" w:rsidRDefault="00322D20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Презентација на проектот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„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Идејна виртуелна реконструкција на ранохристијанската базилика на локалитетот</w:t>
      </w:r>
      <w:r w:rsidR="004414CE"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Кртозов рид во с. Дреново“ 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22 </w:t>
      </w:r>
      <w:r w:rsidR="00322D20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  <w:t>–</w:t>
      </w: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 28 септември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Најмал етнолошки музеј во светот, с. Џепчиште, Тетовско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Одбележување „30 години македонска културно-исторска мисија на Најмалиот етнолошки музеј во светот од Џепчиште, Тетовско“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Конзерваторски центар 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–  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Скопје, Скопје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Слободен влез за посета на црквата 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„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Свети Спас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“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и на поставката за Гоце Делчев, насловена „Час по историја“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Музеј на македонската 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борба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 xml:space="preserve"> –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Скопје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Изложба „ФОКУС 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>–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инклузија и пристапност на музејски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артефакти“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Национална галерија 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на Република Северна Македонија</w:t>
      </w:r>
      <w:r w:rsidR="00322D20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mk-MK"/>
        </w:rPr>
        <w:t xml:space="preserve"> –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Скопје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Изложба „70 години од првата национална поставка“</w:t>
      </w:r>
    </w:p>
    <w:p w:rsidR="004414CE" w:rsidRPr="00322D20" w:rsidRDefault="00322D20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>Изложби „Допирот“ и „Лукс“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 xml:space="preserve"> во рамките на проектот „ДОПИРОТ – идни екологии“, којшто се реализира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 xml:space="preserve"> во партнерство со Британскиот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  <w:lang w:val="mk-MK"/>
        </w:rPr>
        <w:t>с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 xml:space="preserve">овет, објект 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  <w:lang w:val="mk-MK"/>
        </w:rPr>
        <w:t>„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</w:rPr>
        <w:t>Мала станица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shd w:val="clear" w:color="auto" w:fill="F9F9F9"/>
          <w:lang w:val="mk-MK"/>
        </w:rPr>
        <w:t>“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Народен музеј Куманово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Слободен влез за посета на изложбените поставки за време на манифестацијата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Завод и музеј Битола</w:t>
      </w:r>
    </w:p>
    <w:p w:rsidR="004414CE" w:rsidRPr="004414CE" w:rsidRDefault="00322D20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„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Учиме за нас“, интерактивни креативни работилници со децата од Здружението за развој на ромската заедница „Сумнал“</w:t>
      </w:r>
    </w:p>
    <w:p w:rsidR="004414CE" w:rsidRPr="004414CE" w:rsidRDefault="00322D20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„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Ние во музеј, за тактилни слики и видеа на знаковен јазик за музејски предмети”, интерактивни креативни работилници со учениците од Заводот за рехабилитација на деца со оштетен слух, го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вор, глас и други попречености </w:t>
      </w: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„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Кочо Рацин”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Центар за креативни индустрии – НЕБО, с. Суводол, Демир Хисар</w:t>
      </w: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Виртуелна ликовна изложба на маргинална уметност</w:t>
      </w:r>
    </w:p>
    <w:p w:rsid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322D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ИКОМОС Македонија</w:t>
      </w:r>
    </w:p>
    <w:p w:rsidR="007839E4" w:rsidRDefault="004414CE" w:rsidP="007839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lastRenderedPageBreak/>
        <w:t>Виртуелни интрепретати</w:t>
      </w:r>
      <w:r w:rsidR="007839E4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вни прошетки низ Охрид и Битола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поставени на</w:t>
      </w:r>
      <w:r w:rsidR="007839E4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:</w:t>
      </w:r>
    </w:p>
    <w:p w:rsidR="004414CE" w:rsidRPr="004414CE" w:rsidRDefault="007839E4" w:rsidP="007839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tobiSerif Regular" w:hAnsi="StobiSerif Regular" w:cs="Arial"/>
          <w:color w:val="000000" w:themeColor="text1"/>
          <w:sz w:val="22"/>
          <w:szCs w:val="22"/>
        </w:rPr>
      </w:pPr>
      <w:r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Јутјуб</w:t>
      </w:r>
      <w:r w:rsidR="004414CE"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https://rb.gy/by0xqo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Фејсбук: www.facebook.com/ICOMOSMacedonia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Твитер: twitter.com/IcomosMacedonia</w:t>
      </w:r>
    </w:p>
    <w:p w:rsid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Линкдин: www.linkedin.com/company/icomos-macedonia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и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Инстаграм:</w:t>
      </w:r>
      <w:r w:rsidRPr="004414CE">
        <w:rPr>
          <w:rStyle w:val="apple-converted-space"/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6" w:history="1">
        <w:r w:rsidRPr="004414CE">
          <w:rPr>
            <w:rStyle w:val="Hyperlink"/>
            <w:rFonts w:ascii="StobiSerif Regular" w:hAnsi="StobiSerif Regular" w:cs="Arial"/>
            <w:color w:val="000000" w:themeColor="text1"/>
            <w:sz w:val="22"/>
            <w:szCs w:val="22"/>
            <w:bdr w:val="none" w:sz="0" w:space="0" w:color="auto" w:frame="1"/>
          </w:rPr>
          <w:t>www.instagram.com/icomos_macedonia</w:t>
        </w:r>
      </w:hyperlink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15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</w:rPr>
        <w:t> 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  <w:lang w:val="mk-MK"/>
        </w:rPr>
      </w:pPr>
      <w:r w:rsidRPr="004414CE">
        <w:rPr>
          <w:rFonts w:ascii="StobiSerif Regular" w:hAnsi="StobiSerif Regular" w:cs="Arial"/>
          <w:b/>
          <w:color w:val="000000" w:themeColor="text1"/>
          <w:sz w:val="22"/>
          <w:szCs w:val="22"/>
          <w:bdr w:val="none" w:sz="0" w:space="0" w:color="auto" w:frame="1"/>
        </w:rPr>
        <w:t>1 – 30 септември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  <w:lang w:val="mk-MK"/>
        </w:rPr>
      </w:pP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 w:cs="Arial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Слободен влез за посета на Неолитското село </w:t>
      </w:r>
      <w:r w:rsidR="007839E4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„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Тумба Маџари</w:t>
      </w:r>
      <w:r w:rsidR="007839E4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  <w:lang w:val="mk-MK"/>
        </w:rPr>
        <w:t>“</w:t>
      </w: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 xml:space="preserve"> во текот на септември (среда до недела)</w:t>
      </w:r>
    </w:p>
    <w:p w:rsidR="004414CE" w:rsidRPr="004414CE" w:rsidRDefault="004414CE" w:rsidP="004414CE">
      <w:pPr>
        <w:pStyle w:val="NormalWeb"/>
        <w:shd w:val="clear" w:color="auto" w:fill="FFFFFF"/>
        <w:spacing w:before="0" w:beforeAutospacing="0" w:after="0" w:afterAutospacing="0"/>
        <w:rPr>
          <w:rFonts w:ascii="StobiSerif Regular" w:hAnsi="StobiSerif Regular"/>
          <w:color w:val="000000" w:themeColor="text1"/>
          <w:sz w:val="22"/>
          <w:szCs w:val="22"/>
        </w:rPr>
      </w:pPr>
      <w:r w:rsidRPr="004414CE">
        <w:rPr>
          <w:rFonts w:ascii="StobiSerif Regular" w:hAnsi="StobiSerif Regular" w:cs="Arial"/>
          <w:color w:val="000000" w:themeColor="text1"/>
          <w:sz w:val="22"/>
          <w:szCs w:val="22"/>
          <w:bdr w:val="none" w:sz="0" w:space="0" w:color="auto" w:frame="1"/>
        </w:rPr>
        <w:t>Слободен влез во повеќето музеи што учествуваат во манифестацијата</w:t>
      </w:r>
    </w:p>
    <w:p w:rsidR="004414CE" w:rsidRPr="004414CE" w:rsidRDefault="004414CE" w:rsidP="004414CE">
      <w:pPr>
        <w:spacing w:line="240" w:lineRule="auto"/>
        <w:ind w:firstLine="720"/>
        <w:rPr>
          <w:rFonts w:ascii="StobiSerif Regular" w:hAnsi="StobiSerif Regular"/>
          <w:color w:val="000000" w:themeColor="text1"/>
          <w:sz w:val="22"/>
          <w:szCs w:val="22"/>
          <w:lang w:val="en-US"/>
        </w:rPr>
      </w:pPr>
    </w:p>
    <w:p w:rsidR="004414CE" w:rsidRPr="004414CE" w:rsidRDefault="004414CE" w:rsidP="004414CE">
      <w:pPr>
        <w:spacing w:line="240" w:lineRule="auto"/>
        <w:ind w:firstLine="720"/>
        <w:rPr>
          <w:rFonts w:ascii="StobiSerif Regular" w:hAnsi="StobiSerif Regular"/>
          <w:color w:val="000000" w:themeColor="text1"/>
          <w:sz w:val="22"/>
          <w:szCs w:val="22"/>
          <w:lang w:val="en-US"/>
        </w:rPr>
      </w:pPr>
    </w:p>
    <w:p w:rsidR="004414CE" w:rsidRPr="004414CE" w:rsidRDefault="004414CE" w:rsidP="004414CE">
      <w:pPr>
        <w:spacing w:line="240" w:lineRule="auto"/>
        <w:ind w:firstLine="720"/>
        <w:rPr>
          <w:rFonts w:ascii="StobiSerif Regular" w:hAnsi="StobiSerif Regular"/>
          <w:color w:val="000000" w:themeColor="text1"/>
          <w:sz w:val="22"/>
          <w:szCs w:val="22"/>
          <w:lang w:val="en-US"/>
        </w:rPr>
      </w:pPr>
    </w:p>
    <w:sectPr w:rsidR="004414CE" w:rsidRPr="004414CE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9E" w:rsidRDefault="0012179E" w:rsidP="00470ADF">
      <w:pPr>
        <w:spacing w:after="0" w:line="240" w:lineRule="auto"/>
      </w:pPr>
      <w:r>
        <w:separator/>
      </w:r>
    </w:p>
  </w:endnote>
  <w:endnote w:type="continuationSeparator" w:id="0">
    <w:p w:rsidR="0012179E" w:rsidRDefault="0012179E" w:rsidP="0047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9E" w:rsidRDefault="0012179E" w:rsidP="00470ADF">
      <w:pPr>
        <w:spacing w:after="0" w:line="240" w:lineRule="auto"/>
      </w:pPr>
      <w:r>
        <w:separator/>
      </w:r>
    </w:p>
  </w:footnote>
  <w:footnote w:type="continuationSeparator" w:id="0">
    <w:p w:rsidR="0012179E" w:rsidRDefault="0012179E" w:rsidP="0047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B"/>
    <w:rsid w:val="000237CE"/>
    <w:rsid w:val="00043382"/>
    <w:rsid w:val="0012179E"/>
    <w:rsid w:val="001414DB"/>
    <w:rsid w:val="001723BA"/>
    <w:rsid w:val="001932A4"/>
    <w:rsid w:val="00322D20"/>
    <w:rsid w:val="003302F6"/>
    <w:rsid w:val="00435C7A"/>
    <w:rsid w:val="004414CE"/>
    <w:rsid w:val="00443801"/>
    <w:rsid w:val="00470ADF"/>
    <w:rsid w:val="00575E8F"/>
    <w:rsid w:val="005D35CA"/>
    <w:rsid w:val="00713092"/>
    <w:rsid w:val="007839E4"/>
    <w:rsid w:val="00785F10"/>
    <w:rsid w:val="00802991"/>
    <w:rsid w:val="00803738"/>
    <w:rsid w:val="008608A8"/>
    <w:rsid w:val="008A020D"/>
    <w:rsid w:val="00976F71"/>
    <w:rsid w:val="00A02BC2"/>
    <w:rsid w:val="00A17707"/>
    <w:rsid w:val="00A44575"/>
    <w:rsid w:val="00C702E5"/>
    <w:rsid w:val="00CD6AF6"/>
    <w:rsid w:val="00CE581C"/>
    <w:rsid w:val="00D17B27"/>
    <w:rsid w:val="00EF6E57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10313-FCFF-404D-B245-A5FD499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DB"/>
    <w:pPr>
      <w:suppressAutoHyphens/>
      <w:spacing w:after="160" w:line="259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ADF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7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ADF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NormalWeb">
    <w:name w:val="Normal (Web)"/>
    <w:basedOn w:val="Normal"/>
    <w:uiPriority w:val="99"/>
    <w:unhideWhenUsed/>
    <w:rsid w:val="004414C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4414CE"/>
  </w:style>
  <w:style w:type="character" w:styleId="Strong">
    <w:name w:val="Strong"/>
    <w:basedOn w:val="DefaultParagraphFont"/>
    <w:uiPriority w:val="22"/>
    <w:qFormat/>
    <w:rsid w:val="004414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icomos_macedon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2021-09-22T07:29:00Z</dcterms:created>
  <dcterms:modified xsi:type="dcterms:W3CDTF">2021-09-22T07:29:00Z</dcterms:modified>
</cp:coreProperties>
</file>