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EA" w:rsidRDefault="005764D3" w:rsidP="005764D3">
      <w:pPr>
        <w:tabs>
          <w:tab w:val="left" w:pos="284"/>
        </w:tabs>
        <w:spacing w:after="0"/>
        <w:jc w:val="center"/>
        <w:rPr>
          <w:rFonts w:cstheme="minorHAnsi"/>
          <w:b/>
          <w:sz w:val="28"/>
          <w:szCs w:val="28"/>
          <w:lang w:val="en-GB"/>
        </w:rPr>
      </w:pPr>
      <w:bookmarkStart w:id="0" w:name="_GoBack"/>
      <w:bookmarkEnd w:id="0"/>
      <w:r w:rsidRPr="009E071A">
        <w:rPr>
          <w:rFonts w:cstheme="minorHAnsi"/>
          <w:b/>
          <w:sz w:val="28"/>
          <w:szCs w:val="28"/>
          <w:lang w:val="en-GB"/>
        </w:rPr>
        <w:t>YOUNG PROFESSIONALS PROGRAMME (YPP) – 2021</w:t>
      </w:r>
    </w:p>
    <w:p w:rsidR="00E577BE" w:rsidRPr="009E071A" w:rsidRDefault="00E577BE" w:rsidP="005764D3">
      <w:pPr>
        <w:tabs>
          <w:tab w:val="left" w:pos="284"/>
        </w:tabs>
        <w:spacing w:after="0"/>
        <w:jc w:val="center"/>
        <w:rPr>
          <w:rFonts w:cstheme="minorHAnsi"/>
          <w:sz w:val="28"/>
          <w:szCs w:val="28"/>
        </w:rPr>
      </w:pPr>
    </w:p>
    <w:p w:rsidR="00B15FEA" w:rsidRDefault="005764D3" w:rsidP="007D0A9F">
      <w:pPr>
        <w:spacing w:after="0" w:line="240" w:lineRule="auto"/>
        <w:jc w:val="both"/>
        <w:rPr>
          <w:rFonts w:cstheme="minorHAnsi"/>
          <w:b/>
          <w:bCs/>
          <w:i/>
          <w:iCs/>
          <w:sz w:val="20"/>
          <w:szCs w:val="20"/>
        </w:rPr>
      </w:pPr>
      <w:r w:rsidRPr="009E071A">
        <w:rPr>
          <w:rFonts w:cstheme="minorHAnsi"/>
          <w:b/>
          <w:bCs/>
          <w:i/>
          <w:iCs/>
          <w:sz w:val="20"/>
          <w:szCs w:val="20"/>
        </w:rPr>
        <w:t>The Young Professionals’ Programme (YPP) aims at bringing in young professionals improving the geographical representation of the Organization</w:t>
      </w:r>
      <w:r w:rsidR="007D0A9F">
        <w:rPr>
          <w:rFonts w:cstheme="minorHAnsi"/>
          <w:b/>
          <w:bCs/>
          <w:i/>
          <w:iCs/>
          <w:sz w:val="20"/>
          <w:szCs w:val="20"/>
        </w:rPr>
        <w:t xml:space="preserve"> and</w:t>
      </w:r>
      <w:r w:rsidRPr="009E071A">
        <w:rPr>
          <w:rFonts w:cstheme="minorHAnsi"/>
          <w:b/>
          <w:bCs/>
          <w:i/>
          <w:iCs/>
          <w:sz w:val="20"/>
          <w:szCs w:val="20"/>
        </w:rPr>
        <w:t xml:space="preserve"> enriching and diversifying the UNESCO </w:t>
      </w:r>
      <w:r w:rsidR="00D2406F">
        <w:rPr>
          <w:rFonts w:cstheme="minorHAnsi"/>
          <w:b/>
          <w:bCs/>
          <w:i/>
          <w:iCs/>
          <w:sz w:val="20"/>
          <w:szCs w:val="20"/>
        </w:rPr>
        <w:t>staff</w:t>
      </w:r>
      <w:r w:rsidRPr="009E071A">
        <w:rPr>
          <w:rFonts w:cstheme="minorHAnsi"/>
          <w:b/>
          <w:bCs/>
          <w:i/>
          <w:iCs/>
          <w:sz w:val="20"/>
          <w:szCs w:val="20"/>
        </w:rPr>
        <w:t>.This programme provides talented, highly qualified university graduates and young professionals from non- and under- represented Member States the opportunity to join UNESCO at the early stage of their professional career.</w:t>
      </w:r>
    </w:p>
    <w:p w:rsidR="00D2406F" w:rsidRPr="009E071A" w:rsidRDefault="00D2406F" w:rsidP="007D0A9F">
      <w:pPr>
        <w:spacing w:after="0" w:line="240" w:lineRule="auto"/>
        <w:jc w:val="both"/>
        <w:rPr>
          <w:rFonts w:cstheme="minorHAnsi"/>
          <w:b/>
          <w:bCs/>
          <w:i/>
          <w:iCs/>
          <w:sz w:val="20"/>
          <w:szCs w:val="20"/>
        </w:rPr>
      </w:pPr>
    </w:p>
    <w:p w:rsidR="009E071A" w:rsidRPr="009E071A" w:rsidRDefault="009E071A" w:rsidP="005764D3">
      <w:pPr>
        <w:tabs>
          <w:tab w:val="left" w:pos="284"/>
        </w:tabs>
        <w:spacing w:after="0"/>
        <w:jc w:val="both"/>
        <w:rPr>
          <w:rFonts w:cstheme="minorHAnsi"/>
        </w:rPr>
      </w:pPr>
    </w:p>
    <w:tbl>
      <w:tblPr>
        <w:tblStyle w:val="TableGrid"/>
        <w:tblW w:w="0" w:type="auto"/>
        <w:tblBorders>
          <w:top w:val="none" w:sz="0" w:space="0" w:color="auto"/>
          <w:left w:val="single" w:sz="18"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957"/>
      </w:tblGrid>
      <w:tr w:rsidR="009E071A" w:rsidTr="00E577BE">
        <w:tc>
          <w:tcPr>
            <w:tcW w:w="9962" w:type="dxa"/>
            <w:tcBorders>
              <w:left w:val="single" w:sz="12" w:space="0" w:color="auto"/>
              <w:bottom w:val="single" w:sz="12" w:space="0" w:color="auto"/>
            </w:tcBorders>
          </w:tcPr>
          <w:p w:rsidR="009E071A" w:rsidRPr="00E577BE" w:rsidRDefault="009E071A" w:rsidP="009E071A">
            <w:pPr>
              <w:tabs>
                <w:tab w:val="left" w:pos="284"/>
              </w:tabs>
              <w:jc w:val="both"/>
              <w:rPr>
                <w:rFonts w:cstheme="minorHAnsi"/>
                <w:b/>
                <w:bCs/>
                <w:sz w:val="24"/>
                <w:szCs w:val="24"/>
              </w:rPr>
            </w:pPr>
            <w:r w:rsidRPr="00E577BE">
              <w:rPr>
                <w:rFonts w:cstheme="minorHAnsi"/>
                <w:b/>
                <w:bCs/>
                <w:sz w:val="24"/>
                <w:szCs w:val="24"/>
              </w:rPr>
              <w:t xml:space="preserve">IDENTIFIED P-1/P-2 POSITIONS </w:t>
            </w:r>
            <w:r w:rsidR="002D1CC4">
              <w:rPr>
                <w:rFonts w:cstheme="minorHAnsi"/>
                <w:b/>
                <w:bCs/>
                <w:sz w:val="24"/>
                <w:szCs w:val="24"/>
              </w:rPr>
              <w:t>–</w:t>
            </w:r>
            <w:r w:rsidR="002D1CC4" w:rsidRPr="00E577BE">
              <w:rPr>
                <w:rFonts w:cstheme="minorHAnsi"/>
                <w:b/>
                <w:bCs/>
                <w:sz w:val="24"/>
                <w:szCs w:val="24"/>
              </w:rPr>
              <w:t>SUMMARY OF PROFILES</w:t>
            </w:r>
          </w:p>
        </w:tc>
      </w:tr>
    </w:tbl>
    <w:p w:rsidR="009E071A" w:rsidRDefault="009E071A" w:rsidP="005764D3">
      <w:pPr>
        <w:tabs>
          <w:tab w:val="left" w:pos="284"/>
        </w:tabs>
        <w:spacing w:after="0"/>
        <w:jc w:val="both"/>
        <w:rPr>
          <w:rFonts w:cstheme="minorHAnsi"/>
        </w:rPr>
      </w:pPr>
    </w:p>
    <w:p w:rsidR="00B15FEA" w:rsidRPr="003F42D1" w:rsidRDefault="00B15FEA" w:rsidP="003F42D1">
      <w:pPr>
        <w:pStyle w:val="ListParagraph"/>
        <w:numPr>
          <w:ilvl w:val="0"/>
          <w:numId w:val="4"/>
        </w:numPr>
        <w:tabs>
          <w:tab w:val="left" w:pos="284"/>
        </w:tabs>
        <w:spacing w:after="0"/>
        <w:ind w:left="0" w:firstLine="0"/>
        <w:jc w:val="both"/>
        <w:rPr>
          <w:rFonts w:cstheme="minorHAnsi"/>
          <w:b/>
          <w:bCs/>
        </w:rPr>
      </w:pPr>
      <w:r w:rsidRPr="003F42D1">
        <w:rPr>
          <w:rFonts w:cstheme="minorHAnsi"/>
          <w:b/>
          <w:bCs/>
        </w:rPr>
        <w:t xml:space="preserve">ASSOCIATE EDUCATION POLICY ANALYST </w:t>
      </w:r>
      <w:r w:rsidRPr="00F97AC5">
        <w:rPr>
          <w:rFonts w:cstheme="minorHAnsi"/>
          <w:i/>
          <w:iCs/>
        </w:rPr>
        <w:t>(P</w:t>
      </w:r>
      <w:r w:rsidR="00F97AC5" w:rsidRPr="00F97AC5">
        <w:rPr>
          <w:rFonts w:cstheme="minorHAnsi"/>
          <w:i/>
          <w:iCs/>
        </w:rPr>
        <w:t xml:space="preserve">roject </w:t>
      </w:r>
      <w:r w:rsidRPr="00F97AC5">
        <w:rPr>
          <w:rFonts w:cstheme="minorHAnsi"/>
          <w:i/>
          <w:iCs/>
        </w:rPr>
        <w:t>A</w:t>
      </w:r>
      <w:r w:rsidR="00F97AC5" w:rsidRPr="00F97AC5">
        <w:rPr>
          <w:rFonts w:cstheme="minorHAnsi"/>
          <w:i/>
          <w:iCs/>
        </w:rPr>
        <w:t>ppointment</w:t>
      </w:r>
      <w:r w:rsidRPr="00F97AC5">
        <w:rPr>
          <w:rFonts w:cstheme="minorHAnsi"/>
          <w:i/>
          <w:iCs/>
        </w:rPr>
        <w:t>)</w:t>
      </w:r>
    </w:p>
    <w:p w:rsidR="00B15FEA" w:rsidRPr="003F42D1" w:rsidRDefault="00B15FEA" w:rsidP="00B15FEA">
      <w:pPr>
        <w:spacing w:after="0"/>
        <w:ind w:left="284"/>
        <w:jc w:val="both"/>
        <w:rPr>
          <w:rFonts w:cstheme="minorHAnsi"/>
          <w:b/>
          <w:bCs/>
        </w:rPr>
      </w:pPr>
      <w:r w:rsidRPr="00B15FEA">
        <w:rPr>
          <w:rFonts w:cstheme="minorHAnsi"/>
          <w:b/>
          <w:bCs/>
        </w:rPr>
        <w:t>Education Sector (ED), International Institute for Educational Planning (IIEP)</w:t>
      </w:r>
    </w:p>
    <w:p w:rsidR="00B15FEA" w:rsidRPr="003F42D1" w:rsidRDefault="00B15FEA" w:rsidP="00B15FEA">
      <w:pPr>
        <w:ind w:left="284"/>
        <w:jc w:val="both"/>
        <w:rPr>
          <w:rFonts w:cstheme="minorHAnsi"/>
          <w:b/>
          <w:bCs/>
        </w:rPr>
      </w:pPr>
      <w:r w:rsidRPr="00B15FEA">
        <w:rPr>
          <w:rFonts w:cstheme="minorHAnsi"/>
          <w:b/>
          <w:bCs/>
        </w:rPr>
        <w:t>UNESCO Office Dakar</w:t>
      </w:r>
      <w:r w:rsidR="006D7307">
        <w:rPr>
          <w:rFonts w:cstheme="minorHAnsi"/>
          <w:b/>
          <w:bCs/>
        </w:rPr>
        <w:t xml:space="preserve"> (Senegal)</w:t>
      </w:r>
    </w:p>
    <w:p w:rsidR="00D6647C" w:rsidRDefault="005764D3" w:rsidP="00D6647C">
      <w:pPr>
        <w:spacing w:after="0" w:line="240" w:lineRule="auto"/>
        <w:jc w:val="both"/>
        <w:rPr>
          <w:rFonts w:cstheme="minorHAnsi"/>
          <w:i/>
          <w:iCs/>
          <w:lang w:val="en-GB"/>
        </w:rPr>
      </w:pPr>
      <w:r w:rsidRPr="005764D3">
        <w:rPr>
          <w:rFonts w:cstheme="minorHAnsi"/>
          <w:i/>
          <w:iCs/>
          <w:lang w:val="en-GB"/>
        </w:rPr>
        <w:t xml:space="preserve">The International Institute for Educational Planning (IIEP) is a UNESCO specialized institute with a mandate to strengthen Member States’ capacity to plan and manage their education systems. </w:t>
      </w:r>
    </w:p>
    <w:p w:rsidR="005764D3" w:rsidRPr="005764D3" w:rsidRDefault="005764D3" w:rsidP="005764D3">
      <w:pPr>
        <w:spacing w:after="120" w:line="240" w:lineRule="auto"/>
        <w:jc w:val="both"/>
        <w:rPr>
          <w:rFonts w:cstheme="minorHAnsi"/>
          <w:i/>
          <w:iCs/>
          <w:lang w:val="en-GB"/>
        </w:rPr>
      </w:pPr>
      <w:r w:rsidRPr="005764D3">
        <w:rPr>
          <w:rFonts w:cstheme="minorHAnsi"/>
          <w:i/>
          <w:iCs/>
          <w:lang w:val="en-GB"/>
        </w:rPr>
        <w:t>The IIEP-UNESCO Dakar is renowned for its cutting-edge educational sector analyses and supports African countries in developing realistic and credible education system development plans in support of the Education 2030 agenda, an essential part of the 2030 Agenda for Sustainable Development.</w:t>
      </w:r>
    </w:p>
    <w:p w:rsidR="005764D3" w:rsidRPr="003F42D1" w:rsidRDefault="005764D3" w:rsidP="006836F6">
      <w:pPr>
        <w:spacing w:after="120" w:line="240" w:lineRule="auto"/>
        <w:jc w:val="both"/>
        <w:rPr>
          <w:rFonts w:cstheme="minorHAnsi"/>
          <w:lang w:val="en-GB"/>
        </w:rPr>
      </w:pPr>
      <w:r w:rsidRPr="005764D3">
        <w:rPr>
          <w:rFonts w:cstheme="minorHAnsi"/>
          <w:lang w:val="en-GB"/>
        </w:rPr>
        <w:t xml:space="preserve">The </w:t>
      </w:r>
      <w:r w:rsidRPr="00B15FEA">
        <w:rPr>
          <w:rFonts w:cstheme="minorHAnsi"/>
          <w:b/>
          <w:bCs/>
        </w:rPr>
        <w:t>Associate Education Policy Analyst</w:t>
      </w:r>
      <w:r w:rsidRPr="005764D3">
        <w:rPr>
          <w:rFonts w:cstheme="minorHAnsi"/>
          <w:lang w:val="en-GB"/>
        </w:rPr>
        <w:t xml:space="preserve"> contributes to activities related to the analysis, planning, implementation, management, and monitoring of education and training policies in selected African countries. The incumbent will assist selected African countries in developing, implementing and monitoring education and training policies in the formal and informal sectors. It includes providing support in the development of thematic diagnosis of education sector and sub-sectors, as well as monitoring the implementation of education policies</w:t>
      </w:r>
      <w:r w:rsidRPr="003F42D1">
        <w:rPr>
          <w:rFonts w:cstheme="minorHAnsi"/>
          <w:lang w:val="en-GB"/>
        </w:rPr>
        <w:t>.</w:t>
      </w:r>
    </w:p>
    <w:p w:rsidR="003F42D1" w:rsidRPr="009E071A" w:rsidRDefault="009E071A" w:rsidP="008F169A">
      <w:pPr>
        <w:tabs>
          <w:tab w:val="left" w:pos="851"/>
        </w:tabs>
        <w:spacing w:after="120" w:line="240" w:lineRule="auto"/>
        <w:jc w:val="both"/>
        <w:rPr>
          <w:rFonts w:cstheme="minorHAnsi"/>
          <w:lang w:val="en-GB"/>
        </w:rPr>
      </w:pPr>
      <w:r w:rsidRPr="00A82AEC">
        <w:rPr>
          <w:rFonts w:cstheme="minorHAnsi"/>
          <w:highlight w:val="lightGray"/>
          <w:u w:val="single"/>
          <w:lang w:val="en-GB"/>
        </w:rPr>
        <w:t>E</w:t>
      </w:r>
      <w:r w:rsidR="003F42D1" w:rsidRPr="00A82AEC">
        <w:rPr>
          <w:rFonts w:cstheme="minorHAnsi"/>
          <w:highlight w:val="lightGray"/>
          <w:u w:val="single"/>
          <w:lang w:val="en-GB"/>
        </w:rPr>
        <w:t>ducation</w:t>
      </w:r>
      <w:r w:rsidR="00A82AEC">
        <w:rPr>
          <w:rFonts w:cstheme="minorHAnsi"/>
          <w:lang w:val="en-GB"/>
        </w:rPr>
        <w:t xml:space="preserve">– </w:t>
      </w:r>
      <w:r w:rsidR="003F42D1" w:rsidRPr="009E071A">
        <w:rPr>
          <w:rFonts w:cstheme="minorHAnsi"/>
          <w:lang w:val="en-GB"/>
        </w:rPr>
        <w:t>A</w:t>
      </w:r>
      <w:r w:rsidR="003F42D1" w:rsidRPr="003F42D1">
        <w:rPr>
          <w:rFonts w:cstheme="minorHAnsi"/>
          <w:lang w:val="en-GB"/>
        </w:rPr>
        <w:t xml:space="preserve">dvanced university degree (Master's degree or equivalent) in </w:t>
      </w:r>
      <w:r w:rsidR="006A5DDC">
        <w:rPr>
          <w:rFonts w:cstheme="minorHAnsi"/>
          <w:lang w:val="en-GB"/>
        </w:rPr>
        <w:t>e</w:t>
      </w:r>
      <w:r w:rsidR="003F42D1" w:rsidRPr="003F42D1">
        <w:rPr>
          <w:rFonts w:cstheme="minorHAnsi"/>
          <w:lang w:val="en-GB"/>
        </w:rPr>
        <w:t xml:space="preserve">conomics, </w:t>
      </w:r>
      <w:r w:rsidR="006A5DDC">
        <w:rPr>
          <w:rFonts w:cstheme="minorHAnsi"/>
          <w:lang w:val="en-GB"/>
        </w:rPr>
        <w:t>s</w:t>
      </w:r>
      <w:r w:rsidR="003F42D1" w:rsidRPr="003F42D1">
        <w:rPr>
          <w:rFonts w:cstheme="minorHAnsi"/>
          <w:lang w:val="en-GB"/>
        </w:rPr>
        <w:t xml:space="preserve">tatistics, </w:t>
      </w:r>
      <w:r w:rsidR="006A5DDC">
        <w:rPr>
          <w:rFonts w:cstheme="minorHAnsi"/>
          <w:lang w:val="en-GB"/>
        </w:rPr>
        <w:t>m</w:t>
      </w:r>
      <w:r w:rsidR="003F42D1" w:rsidRPr="003F42D1">
        <w:rPr>
          <w:rFonts w:cstheme="minorHAnsi"/>
          <w:lang w:val="en-GB"/>
        </w:rPr>
        <w:t xml:space="preserve">anagement or </w:t>
      </w:r>
      <w:r w:rsidR="006A5DDC">
        <w:rPr>
          <w:rFonts w:cstheme="minorHAnsi"/>
          <w:lang w:val="en-GB"/>
        </w:rPr>
        <w:t>s</w:t>
      </w:r>
      <w:r w:rsidR="003F42D1" w:rsidRPr="003F42D1">
        <w:rPr>
          <w:rFonts w:cstheme="minorHAnsi"/>
          <w:lang w:val="en-GB"/>
        </w:rPr>
        <w:t xml:space="preserve">ocial </w:t>
      </w:r>
      <w:r w:rsidR="006A5DDC">
        <w:rPr>
          <w:rFonts w:cstheme="minorHAnsi"/>
          <w:lang w:val="en-GB"/>
        </w:rPr>
        <w:t>s</w:t>
      </w:r>
      <w:r w:rsidR="003F42D1" w:rsidRPr="003F42D1">
        <w:rPr>
          <w:rFonts w:cstheme="minorHAnsi"/>
          <w:lang w:val="en-GB"/>
        </w:rPr>
        <w:t>ciences</w:t>
      </w:r>
      <w:r w:rsidR="006A5DDC">
        <w:rPr>
          <w:rFonts w:cstheme="minorHAnsi"/>
          <w:lang w:val="en-GB"/>
        </w:rPr>
        <w:t>, or related fields</w:t>
      </w:r>
      <w:r w:rsidR="003F42D1" w:rsidRPr="003F42D1">
        <w:rPr>
          <w:rFonts w:cstheme="minorHAnsi"/>
          <w:lang w:val="en-GB"/>
        </w:rPr>
        <w:t>.</w:t>
      </w:r>
      <w:r w:rsidR="003F42D1" w:rsidRPr="009E071A">
        <w:rPr>
          <w:rFonts w:cstheme="minorHAnsi"/>
          <w:lang w:val="en-GB"/>
        </w:rPr>
        <w:t xml:space="preserve"> Specialized training </w:t>
      </w:r>
      <w:r w:rsidR="00A416AC" w:rsidRPr="001835B4">
        <w:rPr>
          <w:rFonts w:cstheme="minorHAnsi"/>
          <w:lang w:val="en-GB"/>
        </w:rPr>
        <w:t xml:space="preserve">or courses </w:t>
      </w:r>
      <w:r w:rsidR="003F42D1" w:rsidRPr="009E071A">
        <w:rPr>
          <w:rFonts w:cstheme="minorHAnsi"/>
          <w:lang w:val="en-GB"/>
        </w:rPr>
        <w:t>in educational planning and/or management would be an asset.</w:t>
      </w:r>
    </w:p>
    <w:p w:rsidR="00C753D7" w:rsidRPr="009E071A" w:rsidRDefault="009E071A" w:rsidP="00A82AEC">
      <w:pPr>
        <w:spacing w:after="120" w:line="240" w:lineRule="auto"/>
        <w:jc w:val="both"/>
        <w:rPr>
          <w:rFonts w:cstheme="minorHAnsi"/>
          <w:lang w:val="en-GB"/>
        </w:rPr>
      </w:pPr>
      <w:r w:rsidRPr="009E071A">
        <w:rPr>
          <w:rFonts w:cstheme="minorHAnsi"/>
          <w:highlight w:val="lightGray"/>
          <w:u w:val="single"/>
          <w:lang w:val="en-GB"/>
        </w:rPr>
        <w:t>Technical knowledge</w:t>
      </w:r>
      <w:r w:rsidR="007A73EB">
        <w:rPr>
          <w:rFonts w:cstheme="minorHAnsi"/>
          <w:lang w:val="en-GB"/>
        </w:rPr>
        <w:t xml:space="preserve">– </w:t>
      </w:r>
      <w:r w:rsidR="00C753D7" w:rsidRPr="00C753D7">
        <w:rPr>
          <w:rFonts w:cstheme="minorHAnsi"/>
          <w:lang w:val="en-GB"/>
        </w:rPr>
        <w:t>Knowledge of quantitative analysis methods of educational policies as well as qualitative research techniques. Knowledge of statistical techniques and familiarity with statistical software such as SPSS, Stata and SAS</w:t>
      </w:r>
      <w:r w:rsidR="00357FC4">
        <w:rPr>
          <w:rFonts w:cstheme="minorHAnsi"/>
          <w:lang w:val="en-GB"/>
        </w:rPr>
        <w:t>.</w:t>
      </w:r>
    </w:p>
    <w:p w:rsidR="003F42D1" w:rsidRPr="005764D3" w:rsidRDefault="009D398E" w:rsidP="009E071A">
      <w:pPr>
        <w:spacing w:after="120" w:line="240" w:lineRule="auto"/>
        <w:jc w:val="both"/>
        <w:rPr>
          <w:rFonts w:cstheme="minorHAnsi"/>
          <w:lang w:val="en-GB"/>
        </w:rPr>
      </w:pPr>
      <w:r w:rsidRPr="007A73EB">
        <w:rPr>
          <w:rFonts w:cstheme="minorHAnsi"/>
          <w:highlight w:val="lightGray"/>
          <w:u w:val="single"/>
          <w:lang w:val="en-GB"/>
        </w:rPr>
        <w:t>Language</w:t>
      </w:r>
      <w:r w:rsidR="007A73EB">
        <w:rPr>
          <w:rFonts w:cstheme="minorHAnsi"/>
          <w:lang w:val="en-GB"/>
        </w:rPr>
        <w:t>–</w:t>
      </w:r>
      <w:r w:rsidR="009E071A" w:rsidRPr="009E071A">
        <w:rPr>
          <w:rFonts w:cstheme="minorHAnsi"/>
          <w:lang w:val="en-GB"/>
        </w:rPr>
        <w:t xml:space="preserve">Knowledge of Portuguese </w:t>
      </w:r>
      <w:r w:rsidR="00357FC4">
        <w:rPr>
          <w:rFonts w:cstheme="minorHAnsi"/>
          <w:lang w:val="en-GB"/>
        </w:rPr>
        <w:t>would be</w:t>
      </w:r>
      <w:r w:rsidR="009E071A" w:rsidRPr="009E071A">
        <w:rPr>
          <w:rFonts w:cstheme="minorHAnsi"/>
          <w:lang w:val="en-GB"/>
        </w:rPr>
        <w:t xml:space="preserve"> an asset.</w:t>
      </w:r>
    </w:p>
    <w:p w:rsidR="008D6F54" w:rsidRDefault="008D6F54" w:rsidP="009E071A">
      <w:pPr>
        <w:spacing w:after="120" w:line="240" w:lineRule="auto"/>
        <w:jc w:val="both"/>
        <w:rPr>
          <w:rFonts w:cstheme="minorHAnsi"/>
          <w:lang w:val="en-GB"/>
        </w:rPr>
      </w:pPr>
    </w:p>
    <w:p w:rsidR="003F42D1" w:rsidRPr="003F42D1" w:rsidRDefault="00F97AC5" w:rsidP="003F42D1">
      <w:pPr>
        <w:pStyle w:val="ListParagraph"/>
        <w:numPr>
          <w:ilvl w:val="0"/>
          <w:numId w:val="4"/>
        </w:numPr>
        <w:tabs>
          <w:tab w:val="left" w:pos="284"/>
        </w:tabs>
        <w:spacing w:after="0"/>
        <w:ind w:left="0" w:firstLine="0"/>
        <w:jc w:val="both"/>
        <w:rPr>
          <w:rFonts w:cstheme="minorHAnsi"/>
          <w:b/>
          <w:bCs/>
        </w:rPr>
      </w:pPr>
      <w:r w:rsidRPr="00B15FEA">
        <w:rPr>
          <w:rFonts w:cstheme="minorHAnsi"/>
          <w:b/>
          <w:bCs/>
        </w:rPr>
        <w:t>ASSOCIATE LIAISON OFFICER</w:t>
      </w:r>
    </w:p>
    <w:p w:rsidR="003F42D1" w:rsidRPr="003F42D1" w:rsidRDefault="00DC6E7F" w:rsidP="003F42D1">
      <w:pPr>
        <w:spacing w:after="0"/>
        <w:ind w:left="284"/>
        <w:jc w:val="both"/>
        <w:rPr>
          <w:rFonts w:cstheme="minorHAnsi"/>
          <w:b/>
          <w:bCs/>
        </w:rPr>
      </w:pPr>
      <w:r w:rsidRPr="00B15FEA">
        <w:rPr>
          <w:rFonts w:cstheme="minorHAnsi"/>
          <w:b/>
          <w:bCs/>
        </w:rPr>
        <w:t xml:space="preserve">Priority Africa </w:t>
      </w:r>
      <w:r>
        <w:rPr>
          <w:rFonts w:cstheme="minorHAnsi"/>
          <w:b/>
          <w:bCs/>
        </w:rPr>
        <w:t>and</w:t>
      </w:r>
      <w:r w:rsidRPr="00B15FEA">
        <w:rPr>
          <w:rFonts w:cstheme="minorHAnsi"/>
          <w:b/>
          <w:bCs/>
        </w:rPr>
        <w:t xml:space="preserve"> External Relations </w:t>
      </w:r>
      <w:r w:rsidR="003F42D1" w:rsidRPr="00B15FEA">
        <w:rPr>
          <w:rFonts w:cstheme="minorHAnsi"/>
          <w:b/>
          <w:bCs/>
        </w:rPr>
        <w:t>Sector</w:t>
      </w:r>
      <w:r w:rsidR="008D6F54">
        <w:rPr>
          <w:rFonts w:cstheme="minorHAnsi"/>
          <w:b/>
          <w:bCs/>
        </w:rPr>
        <w:t xml:space="preserve"> (PAX), Africa </w:t>
      </w:r>
      <w:r w:rsidR="007F09B0">
        <w:rPr>
          <w:rFonts w:cstheme="minorHAnsi"/>
          <w:b/>
          <w:bCs/>
        </w:rPr>
        <w:t>Division</w:t>
      </w:r>
      <w:r w:rsidR="003F42D1" w:rsidRPr="00B15FEA">
        <w:rPr>
          <w:rFonts w:cstheme="minorHAnsi"/>
          <w:b/>
          <w:bCs/>
        </w:rPr>
        <w:t xml:space="preserve"> (PAX</w:t>
      </w:r>
      <w:r w:rsidR="008D6F54">
        <w:rPr>
          <w:rFonts w:cstheme="minorHAnsi"/>
          <w:b/>
          <w:bCs/>
        </w:rPr>
        <w:t>/AFR</w:t>
      </w:r>
      <w:r w:rsidR="003F42D1" w:rsidRPr="00B15FEA">
        <w:rPr>
          <w:rFonts w:cstheme="minorHAnsi"/>
          <w:b/>
          <w:bCs/>
        </w:rPr>
        <w:t>)</w:t>
      </w:r>
    </w:p>
    <w:p w:rsidR="003F42D1" w:rsidRPr="003F42D1" w:rsidRDefault="003F42D1" w:rsidP="003F42D1">
      <w:pPr>
        <w:ind w:left="284"/>
        <w:jc w:val="both"/>
        <w:rPr>
          <w:rFonts w:cstheme="minorHAnsi"/>
          <w:b/>
          <w:bCs/>
        </w:rPr>
      </w:pPr>
      <w:r w:rsidRPr="00B15FEA">
        <w:rPr>
          <w:rFonts w:cstheme="minorHAnsi"/>
          <w:b/>
          <w:bCs/>
        </w:rPr>
        <w:t>UNESCO H</w:t>
      </w:r>
      <w:r w:rsidR="00F97AC5">
        <w:rPr>
          <w:rFonts w:cstheme="minorHAnsi"/>
          <w:b/>
          <w:bCs/>
        </w:rPr>
        <w:t>eadquarters</w:t>
      </w:r>
      <w:r w:rsidRPr="00B15FEA">
        <w:rPr>
          <w:rFonts w:cstheme="minorHAnsi"/>
          <w:b/>
          <w:bCs/>
        </w:rPr>
        <w:t xml:space="preserve"> Paris</w:t>
      </w:r>
      <w:r w:rsidR="006D7307">
        <w:rPr>
          <w:rFonts w:cstheme="minorHAnsi"/>
          <w:b/>
          <w:bCs/>
        </w:rPr>
        <w:t xml:space="preserve"> (France)</w:t>
      </w:r>
    </w:p>
    <w:p w:rsidR="007F09B0" w:rsidRPr="007F09B0" w:rsidRDefault="007F09B0" w:rsidP="007F09B0">
      <w:pPr>
        <w:spacing w:after="0" w:line="240" w:lineRule="auto"/>
        <w:jc w:val="both"/>
        <w:rPr>
          <w:rFonts w:cstheme="minorHAnsi"/>
          <w:i/>
          <w:iCs/>
          <w:lang w:val="en-GB"/>
        </w:rPr>
      </w:pPr>
      <w:r w:rsidRPr="007F09B0">
        <w:rPr>
          <w:rFonts w:cstheme="minorHAnsi"/>
          <w:i/>
          <w:iCs/>
          <w:lang w:val="en-GB"/>
        </w:rPr>
        <w:t xml:space="preserve">UNESCO is one of the few UN organizations to have explicitly placed a specific focus on the African continent and to have defined it as a global priority for the whole organization. Its objective is thus to mainstream this priority in all the programmatic areas of work ofthe Organization. </w:t>
      </w:r>
    </w:p>
    <w:p w:rsidR="007F09B0" w:rsidRDefault="007F09B0" w:rsidP="007F09B0">
      <w:pPr>
        <w:spacing w:after="120" w:line="240" w:lineRule="auto"/>
        <w:jc w:val="both"/>
        <w:rPr>
          <w:rFonts w:cstheme="minorHAnsi"/>
          <w:i/>
          <w:iCs/>
          <w:lang w:val="en-GB"/>
        </w:rPr>
      </w:pPr>
      <w:r w:rsidRPr="007F09B0">
        <w:rPr>
          <w:rFonts w:cstheme="minorHAnsi"/>
          <w:i/>
          <w:iCs/>
          <w:lang w:val="en-GB"/>
        </w:rPr>
        <w:t>The Priority Africa and External Relations Sector is in charge of coordinating and monitoring the activities and programmes undertaken in the context of Global Priority Africa. The Sector’s Africa Division is mandated to coordinate UNESCO's cooperation with African Member States, African Intergovernmental Organizations (IGOs) and Non-Government Organizations (NGOs), public and private partners, orient forward-looking thinking on Africa and provide visibility to the Organization’s overall work on Global Priority Africa</w:t>
      </w:r>
      <w:r>
        <w:rPr>
          <w:rFonts w:cstheme="minorHAnsi"/>
          <w:i/>
          <w:iCs/>
          <w:lang w:val="en-GB"/>
        </w:rPr>
        <w:t>.</w:t>
      </w:r>
    </w:p>
    <w:p w:rsidR="0013515C" w:rsidRDefault="0013515C" w:rsidP="00591ED9">
      <w:pPr>
        <w:spacing w:after="120" w:line="240" w:lineRule="auto"/>
        <w:jc w:val="both"/>
        <w:rPr>
          <w:rFonts w:cstheme="minorHAnsi"/>
          <w:lang w:val="en-GB"/>
        </w:rPr>
      </w:pPr>
      <w:r w:rsidRPr="0013515C">
        <w:rPr>
          <w:rFonts w:cstheme="minorHAnsi"/>
          <w:lang w:val="en-GB"/>
        </w:rPr>
        <w:t xml:space="preserve">The </w:t>
      </w:r>
      <w:r w:rsidRPr="0013515C">
        <w:rPr>
          <w:rFonts w:cstheme="minorHAnsi"/>
          <w:b/>
          <w:bCs/>
          <w:lang w:val="en-GB"/>
        </w:rPr>
        <w:t>Associate Liaison Officer</w:t>
      </w:r>
      <w:r w:rsidRPr="0013515C">
        <w:rPr>
          <w:rFonts w:cstheme="minorHAnsi"/>
          <w:lang w:val="en-GB"/>
        </w:rPr>
        <w:t xml:space="preserve"> will assist in the strengthening of relations with African Member states and partners</w:t>
      </w:r>
      <w:r>
        <w:rPr>
          <w:rFonts w:cstheme="minorHAnsi"/>
          <w:lang w:val="en-GB"/>
        </w:rPr>
        <w:t>.</w:t>
      </w:r>
      <w:r w:rsidR="00591ED9">
        <w:rPr>
          <w:rFonts w:cstheme="minorHAnsi"/>
          <w:lang w:val="en-GB"/>
        </w:rPr>
        <w:t xml:space="preserve">The incumbent will </w:t>
      </w:r>
      <w:r w:rsidR="00B84B9E" w:rsidRPr="00B84B9E">
        <w:rPr>
          <w:rFonts w:cstheme="minorHAnsi"/>
          <w:lang w:val="en-GB"/>
        </w:rPr>
        <w:t>prepar</w:t>
      </w:r>
      <w:r w:rsidR="00591ED9">
        <w:rPr>
          <w:rFonts w:cstheme="minorHAnsi"/>
          <w:lang w:val="en-GB"/>
        </w:rPr>
        <w:t>e</w:t>
      </w:r>
      <w:r w:rsidR="00B84B9E" w:rsidRPr="00B84B9E">
        <w:rPr>
          <w:rFonts w:cstheme="minorHAnsi"/>
          <w:lang w:val="en-GB"/>
        </w:rPr>
        <w:t xml:space="preserve"> regular situation reports, country profiles and relevant databases</w:t>
      </w:r>
      <w:r w:rsidR="00591ED9">
        <w:rPr>
          <w:rFonts w:cstheme="minorHAnsi"/>
          <w:lang w:val="en-GB"/>
        </w:rPr>
        <w:t>, c</w:t>
      </w:r>
      <w:r w:rsidR="00B84B9E" w:rsidRPr="00B84B9E">
        <w:rPr>
          <w:rFonts w:cstheme="minorHAnsi"/>
          <w:lang w:val="en-GB"/>
        </w:rPr>
        <w:t xml:space="preserve">ontribute to the preparation of documents (correspondence related to Member States, briefing notes, synthetic </w:t>
      </w:r>
      <w:r w:rsidR="00B84B9E" w:rsidRPr="00B84B9E">
        <w:rPr>
          <w:rFonts w:cstheme="minorHAnsi"/>
          <w:lang w:val="en-GB"/>
        </w:rPr>
        <w:lastRenderedPageBreak/>
        <w:t xml:space="preserve">and analytical reports, including discussion points) </w:t>
      </w:r>
      <w:r w:rsidR="00591ED9">
        <w:rPr>
          <w:rFonts w:cstheme="minorHAnsi"/>
          <w:lang w:val="en-GB"/>
        </w:rPr>
        <w:t>and a</w:t>
      </w:r>
      <w:r w:rsidR="00B84B9E" w:rsidRPr="00B84B9E">
        <w:rPr>
          <w:rFonts w:cstheme="minorHAnsi"/>
          <w:lang w:val="en-GB"/>
        </w:rPr>
        <w:t>lso assist in notetaking and report writing during UNESCO Executive Board and General Conference sessions.</w:t>
      </w:r>
    </w:p>
    <w:p w:rsidR="001835B4" w:rsidRPr="001835B4" w:rsidRDefault="001835B4" w:rsidP="008F169A">
      <w:pPr>
        <w:spacing w:after="120" w:line="240" w:lineRule="auto"/>
        <w:jc w:val="both"/>
        <w:rPr>
          <w:rFonts w:cstheme="minorHAnsi"/>
          <w:lang w:val="en-GB"/>
        </w:rPr>
      </w:pPr>
      <w:r w:rsidRPr="00A82AEC">
        <w:rPr>
          <w:rFonts w:cstheme="minorHAnsi"/>
          <w:highlight w:val="lightGray"/>
          <w:u w:val="single"/>
          <w:lang w:val="en-GB"/>
        </w:rPr>
        <w:t>Education</w:t>
      </w:r>
      <w:r>
        <w:rPr>
          <w:rFonts w:cstheme="minorHAnsi"/>
          <w:lang w:val="en-GB"/>
        </w:rPr>
        <w:t xml:space="preserve">– </w:t>
      </w:r>
      <w:r w:rsidRPr="001835B4">
        <w:rPr>
          <w:rFonts w:cstheme="minorHAnsi"/>
          <w:lang w:val="en-GB"/>
        </w:rPr>
        <w:t xml:space="preserve">Advanced university degree (Master’s degree or equivalent) in </w:t>
      </w:r>
      <w:r w:rsidR="006A5DDC">
        <w:rPr>
          <w:rFonts w:cstheme="minorHAnsi"/>
          <w:lang w:val="en-GB"/>
        </w:rPr>
        <w:t>i</w:t>
      </w:r>
      <w:r w:rsidRPr="001835B4">
        <w:rPr>
          <w:rFonts w:cstheme="minorHAnsi"/>
          <w:lang w:val="en-GB"/>
        </w:rPr>
        <w:t xml:space="preserve">nternational </w:t>
      </w:r>
      <w:r w:rsidR="006A5DDC">
        <w:rPr>
          <w:rFonts w:cstheme="minorHAnsi"/>
          <w:lang w:val="en-GB"/>
        </w:rPr>
        <w:t>r</w:t>
      </w:r>
      <w:r w:rsidRPr="001835B4">
        <w:rPr>
          <w:rFonts w:cstheme="minorHAnsi"/>
          <w:lang w:val="en-GB"/>
        </w:rPr>
        <w:t xml:space="preserve">elations, </w:t>
      </w:r>
      <w:r w:rsidR="006A5DDC">
        <w:rPr>
          <w:rFonts w:cstheme="minorHAnsi"/>
          <w:lang w:val="en-GB"/>
        </w:rPr>
        <w:t>i</w:t>
      </w:r>
      <w:r w:rsidRPr="001835B4">
        <w:rPr>
          <w:rFonts w:cstheme="minorHAnsi"/>
          <w:lang w:val="en-GB"/>
        </w:rPr>
        <w:t xml:space="preserve">nternational </w:t>
      </w:r>
      <w:r w:rsidR="006A5DDC">
        <w:rPr>
          <w:rFonts w:cstheme="minorHAnsi"/>
          <w:lang w:val="en-GB"/>
        </w:rPr>
        <w:t>l</w:t>
      </w:r>
      <w:r w:rsidRPr="001835B4">
        <w:rPr>
          <w:rFonts w:cstheme="minorHAnsi"/>
          <w:lang w:val="en-GB"/>
        </w:rPr>
        <w:t>aw</w:t>
      </w:r>
      <w:r w:rsidR="006A5DDC">
        <w:rPr>
          <w:rFonts w:cstheme="minorHAnsi"/>
          <w:lang w:val="en-GB"/>
        </w:rPr>
        <w:t xml:space="preserve"> orp</w:t>
      </w:r>
      <w:r w:rsidRPr="001835B4">
        <w:rPr>
          <w:rFonts w:cstheme="minorHAnsi"/>
          <w:lang w:val="en-GB"/>
        </w:rPr>
        <w:t xml:space="preserve">olitical </w:t>
      </w:r>
      <w:r w:rsidR="006A5DDC">
        <w:rPr>
          <w:rFonts w:cstheme="minorHAnsi"/>
          <w:lang w:val="en-GB"/>
        </w:rPr>
        <w:t>s</w:t>
      </w:r>
      <w:r w:rsidRPr="001835B4">
        <w:rPr>
          <w:rFonts w:cstheme="minorHAnsi"/>
          <w:lang w:val="en-GB"/>
        </w:rPr>
        <w:t>cience</w:t>
      </w:r>
      <w:r w:rsidR="006A5DDC">
        <w:rPr>
          <w:rFonts w:cstheme="minorHAnsi"/>
          <w:lang w:val="en-GB"/>
        </w:rPr>
        <w:t>,</w:t>
      </w:r>
      <w:r w:rsidRPr="001835B4">
        <w:rPr>
          <w:rFonts w:cstheme="minorHAnsi"/>
          <w:lang w:val="en-GB"/>
        </w:rPr>
        <w:t xml:space="preserve"> or related field</w:t>
      </w:r>
      <w:r w:rsidR="006A5DDC">
        <w:rPr>
          <w:rFonts w:cstheme="minorHAnsi"/>
          <w:lang w:val="en-GB"/>
        </w:rPr>
        <w:t>s</w:t>
      </w:r>
      <w:r>
        <w:rPr>
          <w:rFonts w:cstheme="minorHAnsi"/>
          <w:lang w:val="en-GB"/>
        </w:rPr>
        <w:t xml:space="preserve">. </w:t>
      </w:r>
      <w:r w:rsidRPr="001835B4">
        <w:rPr>
          <w:rFonts w:cstheme="minorHAnsi"/>
          <w:lang w:val="en-GB"/>
        </w:rPr>
        <w:t>Specialized training or courses in one or more of the following disciplines</w:t>
      </w:r>
      <w:r w:rsidR="008F169A">
        <w:rPr>
          <w:rFonts w:cstheme="minorHAnsi"/>
          <w:lang w:val="en-GB"/>
        </w:rPr>
        <w:t xml:space="preserve"> would be an asset</w:t>
      </w:r>
      <w:r w:rsidRPr="001835B4">
        <w:rPr>
          <w:rFonts w:cstheme="minorHAnsi"/>
          <w:lang w:val="en-GB"/>
        </w:rPr>
        <w:t>: African studies, international cooperation, working with private partners</w:t>
      </w:r>
      <w:r w:rsidR="008F169A">
        <w:rPr>
          <w:rFonts w:cstheme="minorHAnsi"/>
          <w:lang w:val="en-GB"/>
        </w:rPr>
        <w:t>.</w:t>
      </w:r>
    </w:p>
    <w:p w:rsidR="001835B4" w:rsidRDefault="009866EF" w:rsidP="00754332">
      <w:pPr>
        <w:spacing w:after="120" w:line="240" w:lineRule="auto"/>
        <w:jc w:val="both"/>
        <w:rPr>
          <w:rFonts w:cstheme="minorHAnsi"/>
          <w:lang w:val="en-GB"/>
        </w:rPr>
      </w:pPr>
      <w:r w:rsidRPr="009E071A">
        <w:rPr>
          <w:rFonts w:cstheme="minorHAnsi"/>
          <w:highlight w:val="lightGray"/>
          <w:u w:val="single"/>
          <w:lang w:val="en-GB"/>
        </w:rPr>
        <w:t>Technical knowledge</w:t>
      </w:r>
      <w:r>
        <w:rPr>
          <w:rFonts w:cstheme="minorHAnsi"/>
          <w:lang w:val="en-GB"/>
        </w:rPr>
        <w:t xml:space="preserve">– </w:t>
      </w:r>
      <w:r w:rsidR="00357FC4">
        <w:rPr>
          <w:rFonts w:cstheme="minorHAnsi"/>
          <w:lang w:val="en-GB"/>
        </w:rPr>
        <w:t>K</w:t>
      </w:r>
      <w:r w:rsidR="00754332" w:rsidRPr="00754332">
        <w:rPr>
          <w:rFonts w:cstheme="minorHAnsi"/>
          <w:lang w:val="en-GB"/>
        </w:rPr>
        <w:t>nowledge of Africa’s geopolitics and social, economic and political contexts at national and regional levels</w:t>
      </w:r>
      <w:r w:rsidR="00357FC4">
        <w:rPr>
          <w:rFonts w:cstheme="minorHAnsi"/>
          <w:lang w:val="en-GB"/>
        </w:rPr>
        <w:t>.</w:t>
      </w:r>
    </w:p>
    <w:p w:rsidR="008D6F54" w:rsidRDefault="008D6F54" w:rsidP="0013515C">
      <w:pPr>
        <w:spacing w:after="120" w:line="240" w:lineRule="auto"/>
        <w:jc w:val="both"/>
        <w:rPr>
          <w:rFonts w:cstheme="minorHAnsi"/>
          <w:lang w:val="en-GB"/>
        </w:rPr>
      </w:pPr>
    </w:p>
    <w:p w:rsidR="008D6F54" w:rsidRPr="008D6F54" w:rsidRDefault="008D6F54" w:rsidP="0013515C">
      <w:pPr>
        <w:spacing w:after="120" w:line="240" w:lineRule="auto"/>
        <w:jc w:val="both"/>
        <w:rPr>
          <w:rFonts w:cstheme="minorHAnsi"/>
          <w:lang w:val="en-GB"/>
        </w:rPr>
      </w:pPr>
    </w:p>
    <w:p w:rsidR="00C507B0" w:rsidRPr="008D6F54" w:rsidRDefault="008D6F54" w:rsidP="008D6F54">
      <w:pPr>
        <w:pStyle w:val="ListParagraph"/>
        <w:numPr>
          <w:ilvl w:val="0"/>
          <w:numId w:val="4"/>
        </w:numPr>
        <w:tabs>
          <w:tab w:val="left" w:pos="284"/>
        </w:tabs>
        <w:spacing w:after="0"/>
        <w:ind w:left="0" w:firstLine="0"/>
        <w:jc w:val="both"/>
        <w:rPr>
          <w:rFonts w:cstheme="minorHAnsi"/>
          <w:b/>
          <w:bCs/>
        </w:rPr>
      </w:pPr>
      <w:r w:rsidRPr="00B15FEA">
        <w:rPr>
          <w:rFonts w:cstheme="minorHAnsi"/>
          <w:b/>
          <w:bCs/>
        </w:rPr>
        <w:t xml:space="preserve">ASSOCIATE </w:t>
      </w:r>
      <w:r w:rsidR="001D416B">
        <w:rPr>
          <w:rFonts w:cstheme="minorHAnsi"/>
          <w:b/>
          <w:bCs/>
        </w:rPr>
        <w:t xml:space="preserve">HR </w:t>
      </w:r>
      <w:r w:rsidRPr="00B15FEA">
        <w:rPr>
          <w:rFonts w:cstheme="minorHAnsi"/>
          <w:b/>
          <w:bCs/>
        </w:rPr>
        <w:t>OFFICER</w:t>
      </w:r>
      <w:r w:rsidR="001D416B">
        <w:rPr>
          <w:rFonts w:cstheme="minorHAnsi"/>
          <w:b/>
          <w:bCs/>
        </w:rPr>
        <w:t xml:space="preserve"> (LEGAL)</w:t>
      </w:r>
    </w:p>
    <w:p w:rsidR="00C507B0" w:rsidRPr="008D6F54" w:rsidRDefault="008D6F54" w:rsidP="008D6F54">
      <w:pPr>
        <w:spacing w:after="0"/>
        <w:ind w:left="284"/>
        <w:jc w:val="both"/>
        <w:rPr>
          <w:rFonts w:cstheme="minorHAnsi"/>
          <w:b/>
          <w:bCs/>
        </w:rPr>
      </w:pPr>
      <w:r w:rsidRPr="00B15FEA">
        <w:rPr>
          <w:rFonts w:cstheme="minorHAnsi"/>
          <w:b/>
          <w:bCs/>
        </w:rPr>
        <w:t xml:space="preserve">Sector for Administration </w:t>
      </w:r>
      <w:r w:rsidR="00DC6E7F">
        <w:rPr>
          <w:rFonts w:cstheme="minorHAnsi"/>
          <w:b/>
          <w:bCs/>
        </w:rPr>
        <w:t>and</w:t>
      </w:r>
      <w:r w:rsidRPr="00B15FEA">
        <w:rPr>
          <w:rFonts w:cstheme="minorHAnsi"/>
          <w:b/>
          <w:bCs/>
        </w:rPr>
        <w:t xml:space="preserve"> Management (ADM), Bureau of Human Resources Management (HRM)</w:t>
      </w:r>
    </w:p>
    <w:p w:rsidR="008D6F54" w:rsidRPr="003F42D1" w:rsidRDefault="008D6F54" w:rsidP="008D6F54">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rsidR="00D71FFA" w:rsidRDefault="008D6F54" w:rsidP="00D71FFA">
      <w:pPr>
        <w:spacing w:after="0" w:line="240" w:lineRule="auto"/>
        <w:jc w:val="both"/>
        <w:rPr>
          <w:rFonts w:cstheme="minorHAnsi"/>
          <w:i/>
          <w:iCs/>
          <w:lang w:val="en-GB"/>
        </w:rPr>
      </w:pPr>
      <w:r>
        <w:rPr>
          <w:rFonts w:cstheme="minorHAnsi"/>
          <w:i/>
          <w:iCs/>
          <w:lang w:val="en-GB"/>
        </w:rPr>
        <w:t xml:space="preserve">Within the </w:t>
      </w:r>
      <w:r w:rsidRPr="008D6F54">
        <w:rPr>
          <w:rFonts w:cstheme="minorHAnsi"/>
          <w:i/>
          <w:iCs/>
          <w:lang w:val="en-GB"/>
        </w:rPr>
        <w:t>Sector for Administration and Management</w:t>
      </w:r>
      <w:r>
        <w:rPr>
          <w:rFonts w:cstheme="minorHAnsi"/>
          <w:i/>
          <w:iCs/>
          <w:lang w:val="en-GB"/>
        </w:rPr>
        <w:t>, t</w:t>
      </w:r>
      <w:r w:rsidRPr="008D6F54">
        <w:rPr>
          <w:rFonts w:cstheme="minorHAnsi"/>
          <w:i/>
          <w:iCs/>
          <w:lang w:val="en-GB"/>
        </w:rPr>
        <w:t xml:space="preserve">he Bureau of Human Resources Managementplays a primary role for ensuring UNESCO’s continuing capacity to deliver on its mandate </w:t>
      </w:r>
      <w:r>
        <w:rPr>
          <w:rFonts w:cstheme="minorHAnsi"/>
          <w:i/>
          <w:iCs/>
          <w:lang w:val="en-GB"/>
        </w:rPr>
        <w:t>by</w:t>
      </w:r>
      <w:r w:rsidRPr="008D6F54">
        <w:rPr>
          <w:rFonts w:cstheme="minorHAnsi"/>
          <w:i/>
          <w:iCs/>
          <w:lang w:val="en-GB"/>
        </w:rPr>
        <w:t xml:space="preserve"> providing strategic leadership and advice on the full range of human resources matters</w:t>
      </w:r>
      <w:r>
        <w:rPr>
          <w:rFonts w:cstheme="minorHAnsi"/>
          <w:i/>
          <w:iCs/>
          <w:lang w:val="en-GB"/>
        </w:rPr>
        <w:t>, as well as p</w:t>
      </w:r>
      <w:r w:rsidRPr="008D6F54">
        <w:rPr>
          <w:rFonts w:cstheme="minorHAnsi"/>
          <w:i/>
          <w:iCs/>
          <w:lang w:val="en-GB"/>
        </w:rPr>
        <w:t>roviding vision and strategies for the creation and maintenance of a dynamic workforce</w:t>
      </w:r>
      <w:r>
        <w:rPr>
          <w:rFonts w:cstheme="minorHAnsi"/>
          <w:i/>
          <w:iCs/>
          <w:lang w:val="en-GB"/>
        </w:rPr>
        <w:t>.</w:t>
      </w:r>
    </w:p>
    <w:p w:rsidR="008D6F54" w:rsidRPr="00E21065" w:rsidRDefault="00E21065" w:rsidP="00E21065">
      <w:pPr>
        <w:spacing w:after="120" w:line="240" w:lineRule="auto"/>
        <w:jc w:val="both"/>
        <w:rPr>
          <w:rFonts w:cstheme="minorHAnsi"/>
          <w:lang w:val="en-GB"/>
        </w:rPr>
      </w:pPr>
      <w:r>
        <w:rPr>
          <w:rFonts w:cstheme="minorHAnsi"/>
          <w:i/>
          <w:iCs/>
          <w:lang w:val="en-GB"/>
        </w:rPr>
        <w:t xml:space="preserve">The </w:t>
      </w:r>
      <w:r w:rsidRPr="00E21065">
        <w:rPr>
          <w:rFonts w:cstheme="minorHAnsi"/>
          <w:i/>
          <w:iCs/>
          <w:lang w:val="en-GB"/>
        </w:rPr>
        <w:t xml:space="preserve">Human Resources Strategic Support Section (HRM/STS)is responsible for the developmentand interpretation of the Organization’s </w:t>
      </w:r>
      <w:r>
        <w:rPr>
          <w:rFonts w:cstheme="minorHAnsi"/>
          <w:i/>
          <w:iCs/>
          <w:lang w:val="en-GB"/>
        </w:rPr>
        <w:t>HR</w:t>
      </w:r>
      <w:r w:rsidRPr="00E21065">
        <w:rPr>
          <w:rFonts w:cstheme="minorHAnsi"/>
          <w:i/>
          <w:iCs/>
          <w:lang w:val="en-GB"/>
        </w:rPr>
        <w:t xml:space="preserve"> policy, including Staff Regulations and Staff Rules, the </w:t>
      </w:r>
      <w:r>
        <w:rPr>
          <w:rFonts w:cstheme="minorHAnsi"/>
          <w:i/>
          <w:iCs/>
          <w:lang w:val="en-GB"/>
        </w:rPr>
        <w:t>HR</w:t>
      </w:r>
      <w:r w:rsidRPr="00E21065">
        <w:rPr>
          <w:rFonts w:cstheme="minorHAnsi"/>
          <w:i/>
          <w:iCs/>
          <w:lang w:val="en-GB"/>
        </w:rPr>
        <w:t xml:space="preserve"> Manual and human resources processes and practices, with a view to achieving, to the extent possible, harmonization with UN Common System </w:t>
      </w:r>
      <w:r>
        <w:rPr>
          <w:rFonts w:cstheme="minorHAnsi"/>
          <w:i/>
          <w:iCs/>
          <w:lang w:val="en-GB"/>
        </w:rPr>
        <w:t>HR</w:t>
      </w:r>
      <w:r w:rsidRPr="00E21065">
        <w:rPr>
          <w:rFonts w:cstheme="minorHAnsi"/>
          <w:i/>
          <w:iCs/>
          <w:lang w:val="en-GB"/>
        </w:rPr>
        <w:t xml:space="preserve"> policies and practices</w:t>
      </w:r>
      <w:r>
        <w:rPr>
          <w:rFonts w:cstheme="minorHAnsi"/>
          <w:i/>
          <w:iCs/>
          <w:lang w:val="en-GB"/>
        </w:rPr>
        <w:t>.</w:t>
      </w:r>
    </w:p>
    <w:p w:rsidR="00E21065" w:rsidRDefault="00E21065" w:rsidP="0013515C">
      <w:pPr>
        <w:spacing w:after="120" w:line="240" w:lineRule="auto"/>
        <w:jc w:val="both"/>
      </w:pPr>
      <w:r w:rsidRPr="0013515C">
        <w:rPr>
          <w:rFonts w:cstheme="minorHAnsi"/>
          <w:lang w:val="en-GB"/>
        </w:rPr>
        <w:t xml:space="preserve">The </w:t>
      </w:r>
      <w:r w:rsidRPr="0013515C">
        <w:rPr>
          <w:rFonts w:cstheme="minorHAnsi"/>
          <w:b/>
          <w:bCs/>
          <w:lang w:val="en-GB"/>
        </w:rPr>
        <w:t xml:space="preserve">Associate </w:t>
      </w:r>
      <w:r w:rsidR="007D0A9F">
        <w:rPr>
          <w:rFonts w:cstheme="minorHAnsi"/>
          <w:b/>
          <w:bCs/>
          <w:lang w:val="en-GB"/>
        </w:rPr>
        <w:t xml:space="preserve">Human Resource </w:t>
      </w:r>
      <w:r w:rsidRPr="0013515C">
        <w:rPr>
          <w:rFonts w:cstheme="minorHAnsi"/>
          <w:b/>
          <w:bCs/>
          <w:lang w:val="en-GB"/>
        </w:rPr>
        <w:t>Officer</w:t>
      </w:r>
      <w:r w:rsidR="007D0A9F">
        <w:rPr>
          <w:rFonts w:cstheme="minorHAnsi"/>
          <w:b/>
          <w:bCs/>
          <w:lang w:val="en-GB"/>
        </w:rPr>
        <w:t xml:space="preserve"> (legal)</w:t>
      </w:r>
      <w:r w:rsidRPr="00E21065">
        <w:rPr>
          <w:rFonts w:cstheme="minorHAnsi"/>
          <w:lang w:val="en-GB"/>
        </w:rPr>
        <w:t>will</w:t>
      </w:r>
      <w:r w:rsidR="00397A0C">
        <w:t>provide legal advice and recommend solutions based on applicable regulations, by assisting in reviewing requests, protests, complaints and appeals against administrative decisions.</w:t>
      </w:r>
      <w:r w:rsidR="00397A0C">
        <w:rPr>
          <w:rFonts w:cstheme="minorHAnsi"/>
          <w:lang w:val="en-GB"/>
        </w:rPr>
        <w:t xml:space="preserve">The incumbent will </w:t>
      </w:r>
      <w:r>
        <w:t>review complaints</w:t>
      </w:r>
      <w:r w:rsidR="005471EC">
        <w:t>/</w:t>
      </w:r>
      <w:r>
        <w:t>protests against administrative decisions</w:t>
      </w:r>
      <w:r w:rsidR="00886F83">
        <w:t>, e</w:t>
      </w:r>
      <w:r>
        <w:t>xamine any other requests</w:t>
      </w:r>
      <w:r w:rsidR="00886F83">
        <w:t>/</w:t>
      </w:r>
      <w:r>
        <w:t xml:space="preserve">complaints related to </w:t>
      </w:r>
      <w:r w:rsidR="00886F83">
        <w:t>HR</w:t>
      </w:r>
      <w:r>
        <w:t xml:space="preserve"> legal issues</w:t>
      </w:r>
      <w:r w:rsidR="00886F83">
        <w:t xml:space="preserve"> and c</w:t>
      </w:r>
      <w:r>
        <w:t>onduct in-depth research</w:t>
      </w:r>
      <w:r w:rsidR="00886F83">
        <w:t>/</w:t>
      </w:r>
      <w:r>
        <w:t>studies on both legal and factual aspects of the resources.</w:t>
      </w:r>
    </w:p>
    <w:p w:rsidR="00886F83" w:rsidRDefault="00886F83" w:rsidP="00886F83">
      <w:pPr>
        <w:spacing w:after="120" w:line="240" w:lineRule="auto"/>
        <w:jc w:val="both"/>
        <w:rPr>
          <w:rFonts w:cstheme="minorHAnsi"/>
          <w:highlight w:val="lightGray"/>
          <w:u w:val="single"/>
          <w:lang w:val="en-GB"/>
        </w:rPr>
      </w:pPr>
      <w:r w:rsidRPr="00A82AEC">
        <w:rPr>
          <w:rFonts w:cstheme="minorHAnsi"/>
          <w:highlight w:val="lightGray"/>
          <w:u w:val="single"/>
          <w:lang w:val="en-GB"/>
        </w:rPr>
        <w:t>Education</w:t>
      </w:r>
      <w:r>
        <w:rPr>
          <w:rFonts w:cstheme="minorHAnsi"/>
          <w:lang w:val="en-GB"/>
        </w:rPr>
        <w:t xml:space="preserve">– </w:t>
      </w:r>
      <w:r w:rsidRPr="00886F83">
        <w:rPr>
          <w:rFonts w:cstheme="minorHAnsi"/>
          <w:lang w:val="en-GB"/>
        </w:rPr>
        <w:t>Advanced university degree (Master’s degree or equivalent) in</w:t>
      </w:r>
      <w:r w:rsidR="006A5DDC">
        <w:rPr>
          <w:rFonts w:cstheme="minorHAnsi"/>
          <w:lang w:val="en-GB"/>
        </w:rPr>
        <w:t xml:space="preserve"> i</w:t>
      </w:r>
      <w:r w:rsidRPr="00886F83">
        <w:rPr>
          <w:rFonts w:cstheme="minorHAnsi"/>
          <w:lang w:val="en-GB"/>
        </w:rPr>
        <w:t xml:space="preserve">nternational </w:t>
      </w:r>
      <w:r w:rsidR="006A5DDC">
        <w:rPr>
          <w:rFonts w:cstheme="minorHAnsi"/>
          <w:lang w:val="en-GB"/>
        </w:rPr>
        <w:t>l</w:t>
      </w:r>
      <w:r w:rsidRPr="00886F83">
        <w:rPr>
          <w:rFonts w:cstheme="minorHAnsi"/>
          <w:lang w:val="en-GB"/>
        </w:rPr>
        <w:t>aw</w:t>
      </w:r>
      <w:r w:rsidR="006A5DDC">
        <w:rPr>
          <w:rFonts w:cstheme="minorHAnsi"/>
          <w:lang w:val="en-GB"/>
        </w:rPr>
        <w:t xml:space="preserve"> or related fields</w:t>
      </w:r>
      <w:r>
        <w:rPr>
          <w:rFonts w:cstheme="minorHAnsi"/>
          <w:lang w:val="en-GB"/>
        </w:rPr>
        <w:t xml:space="preserve">. </w:t>
      </w:r>
      <w:r w:rsidRPr="00886F83">
        <w:rPr>
          <w:rFonts w:cstheme="minorHAnsi"/>
          <w:lang w:val="en-GB"/>
        </w:rPr>
        <w:t xml:space="preserve">Specialized training or courses in </w:t>
      </w:r>
      <w:r w:rsidR="00A416AC">
        <w:rPr>
          <w:rFonts w:cstheme="minorHAnsi"/>
          <w:lang w:val="en-GB"/>
        </w:rPr>
        <w:t>i</w:t>
      </w:r>
      <w:r w:rsidRPr="00886F83">
        <w:rPr>
          <w:rFonts w:cstheme="minorHAnsi"/>
          <w:lang w:val="en-GB"/>
        </w:rPr>
        <w:t xml:space="preserve">nternational </w:t>
      </w:r>
      <w:r w:rsidR="00A416AC">
        <w:rPr>
          <w:rFonts w:cstheme="minorHAnsi"/>
          <w:lang w:val="en-GB"/>
        </w:rPr>
        <w:t>a</w:t>
      </w:r>
      <w:r w:rsidRPr="00886F83">
        <w:rPr>
          <w:rFonts w:cstheme="minorHAnsi"/>
          <w:lang w:val="en-GB"/>
        </w:rPr>
        <w:t>dministration</w:t>
      </w:r>
      <w:r w:rsidR="00A416AC" w:rsidRPr="009E071A">
        <w:rPr>
          <w:rFonts w:cstheme="minorHAnsi"/>
          <w:lang w:val="en-GB"/>
        </w:rPr>
        <w:t>would be an asset</w:t>
      </w:r>
      <w:r>
        <w:rPr>
          <w:rFonts w:cstheme="minorHAnsi"/>
          <w:lang w:val="en-GB"/>
        </w:rPr>
        <w:t>.</w:t>
      </w:r>
    </w:p>
    <w:p w:rsidR="00886F83" w:rsidRDefault="00886F83" w:rsidP="00886F83">
      <w:pPr>
        <w:spacing w:after="120" w:line="240" w:lineRule="auto"/>
        <w:jc w:val="both"/>
        <w:rPr>
          <w:rFonts w:cstheme="minorHAnsi"/>
          <w:lang w:val="en-GB"/>
        </w:rPr>
      </w:pPr>
      <w:r w:rsidRPr="009E071A">
        <w:rPr>
          <w:rFonts w:cstheme="minorHAnsi"/>
          <w:highlight w:val="lightGray"/>
          <w:u w:val="single"/>
          <w:lang w:val="en-GB"/>
        </w:rPr>
        <w:t>Technical knowledge</w:t>
      </w:r>
      <w:r>
        <w:rPr>
          <w:rFonts w:cstheme="minorHAnsi"/>
          <w:lang w:val="en-GB"/>
        </w:rPr>
        <w:t>– K</w:t>
      </w:r>
      <w:r w:rsidRPr="00886F83">
        <w:rPr>
          <w:rFonts w:cstheme="minorHAnsi"/>
          <w:lang w:val="en-GB"/>
        </w:rPr>
        <w:t>nowledge of international administrative law</w:t>
      </w:r>
      <w:r>
        <w:rPr>
          <w:rFonts w:cstheme="minorHAnsi"/>
          <w:lang w:val="en-GB"/>
        </w:rPr>
        <w:t>. K</w:t>
      </w:r>
      <w:r w:rsidRPr="00886F83">
        <w:rPr>
          <w:rFonts w:cstheme="minorHAnsi"/>
          <w:lang w:val="en-GB"/>
        </w:rPr>
        <w:t>nowledge of HR legal environment</w:t>
      </w:r>
      <w:r>
        <w:rPr>
          <w:rFonts w:cstheme="minorHAnsi"/>
          <w:lang w:val="en-GB"/>
        </w:rPr>
        <w:t>.</w:t>
      </w:r>
    </w:p>
    <w:p w:rsidR="00886F83" w:rsidRPr="00886F83" w:rsidRDefault="00886F83" w:rsidP="00886F83">
      <w:pPr>
        <w:spacing w:after="120" w:line="240" w:lineRule="auto"/>
        <w:jc w:val="both"/>
        <w:rPr>
          <w:rFonts w:cstheme="minorHAnsi"/>
          <w:lang w:val="en-GB"/>
        </w:rPr>
      </w:pPr>
    </w:p>
    <w:p w:rsidR="00886F83" w:rsidRPr="008D6F54" w:rsidRDefault="00886F83" w:rsidP="00886F83">
      <w:pPr>
        <w:spacing w:after="120" w:line="240" w:lineRule="auto"/>
        <w:jc w:val="both"/>
        <w:rPr>
          <w:rFonts w:cstheme="minorHAnsi"/>
          <w:lang w:val="en-GB"/>
        </w:rPr>
      </w:pPr>
    </w:p>
    <w:p w:rsidR="0013515C" w:rsidRPr="00886F83" w:rsidRDefault="00886F83" w:rsidP="00886F83">
      <w:pPr>
        <w:pStyle w:val="ListParagraph"/>
        <w:numPr>
          <w:ilvl w:val="0"/>
          <w:numId w:val="4"/>
        </w:numPr>
        <w:tabs>
          <w:tab w:val="left" w:pos="284"/>
        </w:tabs>
        <w:spacing w:after="0"/>
        <w:ind w:left="0" w:firstLine="0"/>
        <w:jc w:val="both"/>
        <w:rPr>
          <w:rFonts w:cstheme="minorHAnsi"/>
          <w:b/>
          <w:bCs/>
        </w:rPr>
      </w:pPr>
      <w:r w:rsidRPr="00B15FEA">
        <w:rPr>
          <w:rFonts w:cstheme="minorHAnsi"/>
          <w:b/>
          <w:bCs/>
        </w:rPr>
        <w:t xml:space="preserve">ASSOCIATE FINANCE </w:t>
      </w:r>
      <w:r>
        <w:rPr>
          <w:rFonts w:cstheme="minorHAnsi"/>
          <w:b/>
          <w:bCs/>
        </w:rPr>
        <w:t>&amp;</w:t>
      </w:r>
      <w:r w:rsidRPr="00B15FEA">
        <w:rPr>
          <w:rFonts w:cstheme="minorHAnsi"/>
          <w:b/>
          <w:bCs/>
        </w:rPr>
        <w:t xml:space="preserve"> ADMINISTRATIVE OFFICER</w:t>
      </w:r>
    </w:p>
    <w:p w:rsidR="00E21065" w:rsidRPr="00886F83" w:rsidRDefault="00886F83" w:rsidP="00886F83">
      <w:pPr>
        <w:spacing w:after="0"/>
        <w:ind w:left="284"/>
        <w:jc w:val="both"/>
        <w:rPr>
          <w:rFonts w:cstheme="minorHAnsi"/>
          <w:b/>
          <w:bCs/>
        </w:rPr>
      </w:pPr>
      <w:r w:rsidRPr="00B15FEA">
        <w:rPr>
          <w:rFonts w:cstheme="minorHAnsi"/>
          <w:b/>
          <w:bCs/>
        </w:rPr>
        <w:t xml:space="preserve">Sector for Administration </w:t>
      </w:r>
      <w:r w:rsidR="00DC6E7F">
        <w:rPr>
          <w:rFonts w:cstheme="minorHAnsi"/>
          <w:b/>
          <w:bCs/>
        </w:rPr>
        <w:t>and</w:t>
      </w:r>
      <w:r w:rsidRPr="00B15FEA">
        <w:rPr>
          <w:rFonts w:cstheme="minorHAnsi"/>
          <w:b/>
          <w:bCs/>
        </w:rPr>
        <w:t xml:space="preserve"> Management (ADM),</w:t>
      </w:r>
      <w:r w:rsidR="00444A53">
        <w:rPr>
          <w:rFonts w:cstheme="minorHAnsi"/>
          <w:b/>
          <w:bCs/>
        </w:rPr>
        <w:t xml:space="preserve"> Section for</w:t>
      </w:r>
      <w:r w:rsidRPr="00B15FEA">
        <w:rPr>
          <w:rFonts w:cstheme="minorHAnsi"/>
          <w:b/>
          <w:bCs/>
        </w:rPr>
        <w:t xml:space="preserve"> Administrati</w:t>
      </w:r>
      <w:r w:rsidR="00444A53">
        <w:rPr>
          <w:rFonts w:cstheme="minorHAnsi"/>
          <w:b/>
          <w:bCs/>
        </w:rPr>
        <w:t>ve</w:t>
      </w:r>
      <w:r w:rsidR="00444A53" w:rsidRPr="00B15FEA">
        <w:rPr>
          <w:rFonts w:cstheme="minorHAnsi"/>
          <w:b/>
          <w:bCs/>
        </w:rPr>
        <w:t>Support</w:t>
      </w:r>
      <w:r>
        <w:rPr>
          <w:rFonts w:cstheme="minorHAnsi"/>
          <w:b/>
          <w:bCs/>
        </w:rPr>
        <w:t>(ADS)</w:t>
      </w:r>
    </w:p>
    <w:p w:rsidR="00886F83" w:rsidRPr="003F42D1" w:rsidRDefault="00886F83" w:rsidP="00886F83">
      <w:pPr>
        <w:ind w:left="284"/>
        <w:jc w:val="both"/>
        <w:rPr>
          <w:rFonts w:cstheme="minorHAnsi"/>
          <w:b/>
          <w:bCs/>
        </w:rPr>
      </w:pPr>
      <w:r w:rsidRPr="00B15FEA">
        <w:rPr>
          <w:rFonts w:cstheme="minorHAnsi"/>
          <w:b/>
          <w:bCs/>
        </w:rPr>
        <w:t xml:space="preserve">UNESCO </w:t>
      </w:r>
      <w:r>
        <w:rPr>
          <w:rFonts w:cstheme="minorHAnsi"/>
          <w:b/>
          <w:bCs/>
        </w:rPr>
        <w:t xml:space="preserve">Field Office </w:t>
      </w:r>
    </w:p>
    <w:p w:rsidR="00886F83" w:rsidRPr="00414940" w:rsidRDefault="00414940" w:rsidP="00D6647C">
      <w:pPr>
        <w:spacing w:after="0" w:line="240" w:lineRule="auto"/>
        <w:jc w:val="both"/>
        <w:rPr>
          <w:rFonts w:cstheme="minorHAnsi"/>
          <w:i/>
          <w:iCs/>
          <w:lang w:val="en-GB"/>
        </w:rPr>
      </w:pPr>
      <w:r w:rsidRPr="00414940">
        <w:rPr>
          <w:rFonts w:cstheme="minorHAnsi"/>
          <w:i/>
          <w:iCs/>
          <w:lang w:val="en-GB"/>
        </w:rPr>
        <w:t>The Sector for Administration and Management provides operational/management services andsolutions for UNESCO to achieve programme results, safeguarding UNESCO’s accountability vis-à-vis Member States and other relevant partners.</w:t>
      </w:r>
    </w:p>
    <w:p w:rsidR="001A32ED" w:rsidRPr="00414940" w:rsidRDefault="001A32ED" w:rsidP="0013515C">
      <w:pPr>
        <w:spacing w:after="120" w:line="240" w:lineRule="auto"/>
        <w:jc w:val="both"/>
        <w:rPr>
          <w:rFonts w:cstheme="minorHAnsi"/>
          <w:i/>
          <w:iCs/>
          <w:lang w:val="en-GB"/>
        </w:rPr>
      </w:pPr>
      <w:r w:rsidRPr="00414940">
        <w:rPr>
          <w:rFonts w:cstheme="minorHAnsi"/>
          <w:i/>
          <w:iCs/>
          <w:lang w:val="en-GB"/>
        </w:rPr>
        <w:t>In UNESCO’s Field Offices, the Finance and Administrative Unit establishes and maintains efficient administrative systems and control mechanisms to support the smooth running of the Office’s operations and ensure compliance with administrative, human resources and financial rules and procedures.</w:t>
      </w:r>
    </w:p>
    <w:p w:rsidR="00886F83" w:rsidRPr="006A16F0" w:rsidRDefault="00886F83" w:rsidP="006A16F0">
      <w:pPr>
        <w:spacing w:after="120" w:line="240" w:lineRule="auto"/>
        <w:jc w:val="both"/>
      </w:pPr>
      <w:r>
        <w:t xml:space="preserve">The </w:t>
      </w:r>
      <w:r w:rsidRPr="00886F83">
        <w:rPr>
          <w:b/>
          <w:bCs/>
        </w:rPr>
        <w:t>Associate Finance and Administrative Officer</w:t>
      </w:r>
      <w:r>
        <w:t xml:space="preserve"> will assist in providing a range of financial and administrative management support activities to Field Offices</w:t>
      </w:r>
      <w:r w:rsidR="006A16F0">
        <w:t xml:space="preserve"> and </w:t>
      </w:r>
      <w:r>
        <w:t>participate in Finance and HR operational activities with a view to developing knowledge and expertise.</w:t>
      </w:r>
      <w:r w:rsidR="006A16F0">
        <w:t xml:space="preserve"> In particular, the incumbent shall advise and support Field administrative staff on all administration, budget, financial, human resources, premises-related matters. It includes advising staff on financial transactions and monitoring of Field Offices' fixed assets. The position also </w:t>
      </w:r>
      <w:r w:rsidR="006A16F0">
        <w:lastRenderedPageBreak/>
        <w:t>includes advising on issues relating to local UN harmonization and alignment of financial management and human resources management.</w:t>
      </w:r>
    </w:p>
    <w:p w:rsidR="006A16F0" w:rsidRDefault="006A16F0" w:rsidP="006A16F0">
      <w:pPr>
        <w:spacing w:after="120" w:line="240" w:lineRule="auto"/>
        <w:jc w:val="both"/>
        <w:rPr>
          <w:rFonts w:cstheme="minorHAnsi"/>
          <w:highlight w:val="lightGray"/>
          <w:u w:val="single"/>
          <w:lang w:val="en-GB"/>
        </w:rPr>
      </w:pPr>
      <w:r w:rsidRPr="00A82AEC">
        <w:rPr>
          <w:rFonts w:cstheme="minorHAnsi"/>
          <w:highlight w:val="lightGray"/>
          <w:u w:val="single"/>
          <w:lang w:val="en-GB"/>
        </w:rPr>
        <w:t>Education</w:t>
      </w:r>
      <w:r>
        <w:rPr>
          <w:rFonts w:cstheme="minorHAnsi"/>
          <w:lang w:val="en-GB"/>
        </w:rPr>
        <w:t xml:space="preserve">– </w:t>
      </w:r>
      <w:r w:rsidRPr="006A16F0">
        <w:rPr>
          <w:rFonts w:cstheme="minorHAnsi"/>
          <w:lang w:val="en-GB"/>
        </w:rPr>
        <w:t xml:space="preserve">Advanced university degree (Master’s degree or equivalent) in </w:t>
      </w:r>
      <w:r w:rsidR="006A5DDC">
        <w:rPr>
          <w:rFonts w:cstheme="minorHAnsi"/>
          <w:lang w:val="en-GB"/>
        </w:rPr>
        <w:t>f</w:t>
      </w:r>
      <w:r w:rsidRPr="006A16F0">
        <w:rPr>
          <w:rFonts w:cstheme="minorHAnsi"/>
          <w:lang w:val="en-GB"/>
        </w:rPr>
        <w:t xml:space="preserve">inance, </w:t>
      </w:r>
      <w:r w:rsidR="006A5DDC">
        <w:rPr>
          <w:rFonts w:cstheme="minorHAnsi"/>
          <w:lang w:val="en-GB"/>
        </w:rPr>
        <w:t>b</w:t>
      </w:r>
      <w:r w:rsidRPr="006A16F0">
        <w:rPr>
          <w:rFonts w:cstheme="minorHAnsi"/>
          <w:lang w:val="en-GB"/>
        </w:rPr>
        <w:t xml:space="preserve">usiness </w:t>
      </w:r>
      <w:r w:rsidR="006A5DDC">
        <w:rPr>
          <w:rFonts w:cstheme="minorHAnsi"/>
          <w:lang w:val="en-GB"/>
        </w:rPr>
        <w:t>a</w:t>
      </w:r>
      <w:r w:rsidRPr="006A16F0">
        <w:rPr>
          <w:rFonts w:cstheme="minorHAnsi"/>
          <w:lang w:val="en-GB"/>
        </w:rPr>
        <w:t>dministration</w:t>
      </w:r>
      <w:r w:rsidR="00375C2D">
        <w:rPr>
          <w:rFonts w:cstheme="minorHAnsi"/>
          <w:lang w:val="en-GB"/>
        </w:rPr>
        <w:t xml:space="preserve"> or</w:t>
      </w:r>
      <w:r w:rsidR="006A5DDC">
        <w:rPr>
          <w:rFonts w:cstheme="minorHAnsi"/>
          <w:lang w:val="en-GB"/>
        </w:rPr>
        <w:t>a</w:t>
      </w:r>
      <w:r w:rsidRPr="006A16F0">
        <w:rPr>
          <w:rFonts w:cstheme="minorHAnsi"/>
          <w:lang w:val="en-GB"/>
        </w:rPr>
        <w:t>ccounting, or related field</w:t>
      </w:r>
      <w:r w:rsidR="006A5DDC">
        <w:rPr>
          <w:rFonts w:cstheme="minorHAnsi"/>
          <w:lang w:val="en-GB"/>
        </w:rPr>
        <w:t>s</w:t>
      </w:r>
      <w:r>
        <w:rPr>
          <w:rFonts w:cstheme="minorHAnsi"/>
          <w:lang w:val="en-GB"/>
        </w:rPr>
        <w:t xml:space="preserve">. </w:t>
      </w:r>
      <w:r w:rsidRPr="006A16F0">
        <w:rPr>
          <w:rFonts w:cstheme="minorHAnsi"/>
          <w:lang w:val="en-GB"/>
        </w:rPr>
        <w:t>Specialized training or courses in one or more of the following disciplines</w:t>
      </w:r>
      <w:r>
        <w:rPr>
          <w:rFonts w:cstheme="minorHAnsi"/>
          <w:lang w:val="en-GB"/>
        </w:rPr>
        <w:t xml:space="preserve"> would be an asset</w:t>
      </w:r>
      <w:r w:rsidRPr="006A16F0">
        <w:rPr>
          <w:rFonts w:cstheme="minorHAnsi"/>
          <w:lang w:val="en-GB"/>
        </w:rPr>
        <w:t xml:space="preserve">: </w:t>
      </w:r>
      <w:r w:rsidR="00A416AC">
        <w:rPr>
          <w:rFonts w:cstheme="minorHAnsi"/>
          <w:lang w:val="en-GB"/>
        </w:rPr>
        <w:t>f</w:t>
      </w:r>
      <w:r w:rsidRPr="006A16F0">
        <w:rPr>
          <w:rFonts w:cstheme="minorHAnsi"/>
          <w:lang w:val="en-GB"/>
        </w:rPr>
        <w:t xml:space="preserve">inance, </w:t>
      </w:r>
      <w:r w:rsidR="00A416AC">
        <w:rPr>
          <w:rFonts w:cstheme="minorHAnsi"/>
          <w:lang w:val="en-GB"/>
        </w:rPr>
        <w:t>h</w:t>
      </w:r>
      <w:r w:rsidRPr="006A16F0">
        <w:rPr>
          <w:rFonts w:cstheme="minorHAnsi"/>
          <w:lang w:val="en-GB"/>
        </w:rPr>
        <w:t xml:space="preserve">uman </w:t>
      </w:r>
      <w:r w:rsidR="00A416AC">
        <w:rPr>
          <w:rFonts w:cstheme="minorHAnsi"/>
          <w:lang w:val="en-GB"/>
        </w:rPr>
        <w:t>r</w:t>
      </w:r>
      <w:r w:rsidRPr="006A16F0">
        <w:rPr>
          <w:rFonts w:cstheme="minorHAnsi"/>
          <w:lang w:val="en-GB"/>
        </w:rPr>
        <w:t xml:space="preserve">esources, </w:t>
      </w:r>
      <w:r w:rsidR="00A416AC">
        <w:rPr>
          <w:rFonts w:cstheme="minorHAnsi"/>
          <w:lang w:val="en-GB"/>
        </w:rPr>
        <w:t>a</w:t>
      </w:r>
      <w:r w:rsidRPr="006A16F0">
        <w:rPr>
          <w:rFonts w:cstheme="minorHAnsi"/>
          <w:lang w:val="en-GB"/>
        </w:rPr>
        <w:t>ccounting</w:t>
      </w:r>
      <w:r>
        <w:rPr>
          <w:rFonts w:cstheme="minorHAnsi"/>
          <w:lang w:val="en-GB"/>
        </w:rPr>
        <w:t>.</w:t>
      </w:r>
    </w:p>
    <w:p w:rsidR="006A16F0" w:rsidRDefault="006A16F0" w:rsidP="006A16F0">
      <w:pPr>
        <w:spacing w:after="120" w:line="240" w:lineRule="auto"/>
        <w:jc w:val="both"/>
        <w:rPr>
          <w:rFonts w:cstheme="minorHAnsi"/>
          <w:lang w:val="en-GB"/>
        </w:rPr>
      </w:pPr>
      <w:r w:rsidRPr="009E071A">
        <w:rPr>
          <w:rFonts w:cstheme="minorHAnsi"/>
          <w:highlight w:val="lightGray"/>
          <w:u w:val="single"/>
          <w:lang w:val="en-GB"/>
        </w:rPr>
        <w:t>Technical knowledge</w:t>
      </w:r>
      <w:r>
        <w:rPr>
          <w:rFonts w:cstheme="minorHAnsi"/>
          <w:lang w:val="en-GB"/>
        </w:rPr>
        <w:t xml:space="preserve">– </w:t>
      </w:r>
      <w:r w:rsidRPr="006A16F0">
        <w:rPr>
          <w:rFonts w:cstheme="minorHAnsi"/>
          <w:lang w:val="en-GB"/>
        </w:rPr>
        <w:t>Practical knowledge of Enterprise Resource Planning (ERP) and financial, HR and administrative management tools.</w:t>
      </w:r>
      <w:r>
        <w:rPr>
          <w:rFonts w:cstheme="minorHAnsi"/>
          <w:lang w:val="en-GB"/>
        </w:rPr>
        <w:t xml:space="preserve"> U</w:t>
      </w:r>
      <w:r w:rsidRPr="006A16F0">
        <w:rPr>
          <w:rFonts w:cstheme="minorHAnsi"/>
          <w:lang w:val="en-GB"/>
        </w:rPr>
        <w:t>nderstanding of general administrative services</w:t>
      </w:r>
      <w:r>
        <w:rPr>
          <w:rFonts w:cstheme="minorHAnsi"/>
          <w:lang w:val="en-GB"/>
        </w:rPr>
        <w:t>.</w:t>
      </w:r>
    </w:p>
    <w:p w:rsidR="007032FE" w:rsidRPr="00886F83" w:rsidRDefault="007032FE" w:rsidP="007032FE">
      <w:pPr>
        <w:spacing w:after="120" w:line="240" w:lineRule="auto"/>
        <w:jc w:val="both"/>
        <w:rPr>
          <w:rFonts w:cstheme="minorHAnsi"/>
          <w:lang w:val="en-GB"/>
        </w:rPr>
      </w:pPr>
    </w:p>
    <w:p w:rsidR="007032FE" w:rsidRPr="008D6F54" w:rsidRDefault="007032FE" w:rsidP="007032FE">
      <w:pPr>
        <w:spacing w:after="120" w:line="240" w:lineRule="auto"/>
        <w:jc w:val="both"/>
        <w:rPr>
          <w:rFonts w:cstheme="minorHAnsi"/>
          <w:lang w:val="en-GB"/>
        </w:rPr>
      </w:pPr>
    </w:p>
    <w:p w:rsidR="007032FE" w:rsidRPr="00886F83" w:rsidRDefault="007032FE" w:rsidP="007032FE">
      <w:pPr>
        <w:pStyle w:val="ListParagraph"/>
        <w:numPr>
          <w:ilvl w:val="0"/>
          <w:numId w:val="4"/>
        </w:numPr>
        <w:tabs>
          <w:tab w:val="left" w:pos="284"/>
        </w:tabs>
        <w:spacing w:after="0"/>
        <w:ind w:left="0" w:firstLine="0"/>
        <w:jc w:val="both"/>
        <w:rPr>
          <w:rFonts w:cstheme="minorHAnsi"/>
          <w:b/>
          <w:bCs/>
        </w:rPr>
      </w:pPr>
      <w:r w:rsidRPr="007032FE">
        <w:rPr>
          <w:rFonts w:cstheme="minorHAnsi"/>
          <w:b/>
          <w:bCs/>
        </w:rPr>
        <w:t>ASSOCIATE PROGRAMME SPECIALIST</w:t>
      </w:r>
    </w:p>
    <w:p w:rsidR="007032FE" w:rsidRPr="00D6647C" w:rsidRDefault="007032FE" w:rsidP="007032FE">
      <w:pPr>
        <w:spacing w:after="0"/>
        <w:ind w:left="284"/>
        <w:jc w:val="both"/>
        <w:rPr>
          <w:rFonts w:cstheme="minorHAnsi"/>
          <w:b/>
          <w:bCs/>
        </w:rPr>
      </w:pPr>
      <w:r w:rsidRPr="00D6647C">
        <w:rPr>
          <w:rFonts w:cstheme="minorHAnsi"/>
          <w:b/>
          <w:bCs/>
        </w:rPr>
        <w:t xml:space="preserve">Communications </w:t>
      </w:r>
      <w:r w:rsidR="00DC6E7F">
        <w:rPr>
          <w:rFonts w:cstheme="minorHAnsi"/>
          <w:b/>
          <w:bCs/>
        </w:rPr>
        <w:t>and</w:t>
      </w:r>
      <w:r w:rsidRPr="00D6647C">
        <w:rPr>
          <w:rFonts w:cstheme="minorHAnsi"/>
          <w:b/>
          <w:bCs/>
        </w:rPr>
        <w:t xml:space="preserve"> Information Sector (CI), </w:t>
      </w:r>
      <w:r w:rsidR="00D6647C" w:rsidRPr="00D6647C">
        <w:rPr>
          <w:rFonts w:cstheme="minorHAnsi"/>
          <w:b/>
          <w:bCs/>
        </w:rPr>
        <w:t xml:space="preserve">Section for Media and Information Literacy </w:t>
      </w:r>
      <w:r w:rsidR="00D6647C">
        <w:rPr>
          <w:rFonts w:cstheme="minorHAnsi"/>
          <w:b/>
          <w:bCs/>
        </w:rPr>
        <w:t>&amp;</w:t>
      </w:r>
      <w:r w:rsidR="00D6647C" w:rsidRPr="00D6647C">
        <w:rPr>
          <w:rFonts w:cstheme="minorHAnsi"/>
          <w:b/>
          <w:bCs/>
        </w:rPr>
        <w:t xml:space="preserve"> Media Development</w:t>
      </w:r>
      <w:r w:rsidR="00D6647C">
        <w:rPr>
          <w:rFonts w:cstheme="minorHAnsi"/>
          <w:b/>
          <w:bCs/>
        </w:rPr>
        <w:t xml:space="preserve"> (MID)</w:t>
      </w:r>
    </w:p>
    <w:p w:rsidR="007032FE" w:rsidRPr="003F42D1" w:rsidRDefault="007032FE" w:rsidP="007032FE">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rsidR="001442EB" w:rsidRPr="001442EB" w:rsidRDefault="001442EB" w:rsidP="001442EB">
      <w:pPr>
        <w:spacing w:after="0" w:line="240" w:lineRule="auto"/>
        <w:jc w:val="both"/>
        <w:rPr>
          <w:rFonts w:cstheme="minorHAnsi"/>
          <w:i/>
          <w:iCs/>
          <w:lang w:val="en-GB"/>
        </w:rPr>
      </w:pPr>
      <w:bookmarkStart w:id="1" w:name="_Hlk71625518"/>
      <w:r w:rsidRPr="001442EB">
        <w:rPr>
          <w:rFonts w:cstheme="minorHAnsi"/>
          <w:i/>
          <w:iCs/>
          <w:lang w:val="en-GB"/>
        </w:rPr>
        <w:t>The Communication and Information Sector strives to foster freedom of expression, media development and media literate societies, and to build knowledge societies underpinned by universal access to information and knowledge, the innovative use of digital technologies and the preservation of documentary heritage,</w:t>
      </w:r>
      <w:hyperlink r:id="rId10" w:history="1"/>
      <w:r w:rsidRPr="001442EB">
        <w:rPr>
          <w:rFonts w:cstheme="minorHAnsi"/>
          <w:i/>
          <w:iCs/>
          <w:lang w:val="en-GB"/>
        </w:rPr>
        <w:t>in line with UNESCO’s mandate to “promote the free flow of ideas by word and image”.</w:t>
      </w:r>
    </w:p>
    <w:p w:rsidR="007032FE" w:rsidRPr="00D6647C" w:rsidRDefault="00D6647C" w:rsidP="007032FE">
      <w:pPr>
        <w:spacing w:after="120" w:line="240" w:lineRule="auto"/>
        <w:jc w:val="both"/>
        <w:rPr>
          <w:rFonts w:cstheme="minorHAnsi"/>
          <w:i/>
          <w:iCs/>
          <w:lang w:val="en-GB"/>
        </w:rPr>
      </w:pPr>
      <w:r w:rsidRPr="00D6647C">
        <w:rPr>
          <w:rFonts w:cstheme="minorHAnsi"/>
          <w:i/>
          <w:iCs/>
          <w:lang w:val="en-GB"/>
        </w:rPr>
        <w:t>The Media and Information Literacy and Media Development Section deals mainly with its two eponymous issues. It does so through measures including youth and media policies, journalism education and support for community media.The Section also addresses the issue of gender in the media, as well as media responses to terrorism, crises and natural disasters.The Section is in charge of World Radio Day (13 February), Global Media and Information Literacy Week (24-31 October) and the Week of Sound.</w:t>
      </w:r>
    </w:p>
    <w:bookmarkEnd w:id="1"/>
    <w:p w:rsidR="0023182D" w:rsidRPr="0023182D" w:rsidRDefault="00D71FFA" w:rsidP="0023182D">
      <w:pPr>
        <w:spacing w:after="120" w:line="240" w:lineRule="auto"/>
        <w:jc w:val="both"/>
      </w:pPr>
      <w:r>
        <w:t xml:space="preserve">The </w:t>
      </w:r>
      <w:r w:rsidRPr="00886F83">
        <w:rPr>
          <w:b/>
          <w:bCs/>
        </w:rPr>
        <w:t xml:space="preserve">Associate </w:t>
      </w:r>
      <w:r>
        <w:rPr>
          <w:b/>
          <w:bCs/>
        </w:rPr>
        <w:t>Programme Specialist</w:t>
      </w:r>
      <w:r>
        <w:t xml:space="preserve">will </w:t>
      </w:r>
      <w:r w:rsidR="00BD52A8" w:rsidRPr="00BD52A8">
        <w:t>contribute</w:t>
      </w:r>
      <w:r w:rsidR="000A1B81">
        <w:t xml:space="preserve"> to</w:t>
      </w:r>
      <w:r w:rsidR="0023182D">
        <w:t xml:space="preserve">the work of the Section </w:t>
      </w:r>
      <w:r w:rsidR="00BD52A8" w:rsidRPr="00BD52A8">
        <w:t>not only in target countries but also globally, by helping build bridges between primary policymakers and key civil society actors</w:t>
      </w:r>
      <w:r w:rsidR="0023182D">
        <w:t>. The incumbent's main duties include assisting with, but are not restricted to: Contribute technical inputs for the administration and implementation of programmes and projects; Identify opportunities for increased inter-disciplinary collaboration; Monitor and adjust project budget expenditures based on changed work plans; Carry out backstopping in support of collaborative activities for colleagues at Headquarters, in the Field and Institutes. Participate in field missions as relevant.</w:t>
      </w:r>
    </w:p>
    <w:p w:rsidR="0023182D" w:rsidRDefault="00127871" w:rsidP="0023182D">
      <w:pPr>
        <w:spacing w:after="120" w:line="240" w:lineRule="auto"/>
        <w:jc w:val="both"/>
        <w:rPr>
          <w:rFonts w:cstheme="minorHAnsi"/>
        </w:rPr>
      </w:pPr>
      <w:r w:rsidRPr="00A82AEC">
        <w:rPr>
          <w:rFonts w:cstheme="minorHAnsi"/>
          <w:highlight w:val="lightGray"/>
          <w:u w:val="single"/>
          <w:lang w:val="en-GB"/>
        </w:rPr>
        <w:t>Education</w:t>
      </w:r>
      <w:r>
        <w:rPr>
          <w:rFonts w:cstheme="minorHAnsi"/>
          <w:lang w:val="en-GB"/>
        </w:rPr>
        <w:t>–</w:t>
      </w:r>
      <w:r w:rsidR="0023182D" w:rsidRPr="0023182D">
        <w:rPr>
          <w:rFonts w:cstheme="minorHAnsi"/>
          <w:lang w:val="en-GB"/>
        </w:rPr>
        <w:t xml:space="preserve">Advanced university degree (Master’s degree or equivalent) in the field of </w:t>
      </w:r>
      <w:r w:rsidR="006A5DDC">
        <w:rPr>
          <w:rFonts w:cstheme="minorHAnsi"/>
          <w:lang w:val="en-GB"/>
        </w:rPr>
        <w:t>c</w:t>
      </w:r>
      <w:r w:rsidR="0023182D" w:rsidRPr="0023182D">
        <w:rPr>
          <w:rFonts w:cstheme="minorHAnsi"/>
          <w:lang w:val="en-GB"/>
        </w:rPr>
        <w:t xml:space="preserve">ommunication, </w:t>
      </w:r>
      <w:r w:rsidR="006A5DDC">
        <w:rPr>
          <w:rFonts w:cstheme="minorHAnsi"/>
          <w:lang w:val="en-GB"/>
        </w:rPr>
        <w:t>i</w:t>
      </w:r>
      <w:r w:rsidR="0023182D" w:rsidRPr="0023182D">
        <w:rPr>
          <w:rFonts w:cstheme="minorHAnsi"/>
          <w:lang w:val="en-GB"/>
        </w:rPr>
        <w:t xml:space="preserve">nformation, </w:t>
      </w:r>
      <w:r w:rsidR="006A5DDC">
        <w:rPr>
          <w:rFonts w:cstheme="minorHAnsi"/>
          <w:lang w:val="en-GB"/>
        </w:rPr>
        <w:t>m</w:t>
      </w:r>
      <w:r w:rsidR="0023182D" w:rsidRPr="0023182D">
        <w:rPr>
          <w:rFonts w:cstheme="minorHAnsi"/>
          <w:lang w:val="en-GB"/>
        </w:rPr>
        <w:t>edia</w:t>
      </w:r>
      <w:r w:rsidR="006A5DDC">
        <w:rPr>
          <w:rFonts w:cstheme="minorHAnsi"/>
          <w:lang w:val="en-GB"/>
        </w:rPr>
        <w:t xml:space="preserve"> orj</w:t>
      </w:r>
      <w:r w:rsidR="0023182D" w:rsidRPr="0023182D">
        <w:rPr>
          <w:rFonts w:cstheme="minorHAnsi"/>
          <w:lang w:val="en-GB"/>
        </w:rPr>
        <w:t>ournalism</w:t>
      </w:r>
      <w:r w:rsidR="006A5DDC">
        <w:rPr>
          <w:rFonts w:cstheme="minorHAnsi"/>
          <w:lang w:val="en-GB"/>
        </w:rPr>
        <w:t>,</w:t>
      </w:r>
      <w:r w:rsidR="0023182D" w:rsidRPr="0023182D">
        <w:rPr>
          <w:rFonts w:cstheme="minorHAnsi"/>
          <w:lang w:val="en-GB"/>
        </w:rPr>
        <w:t xml:space="preserve"> or related fields.Specialized training or advanced degree in </w:t>
      </w:r>
      <w:r w:rsidR="00A416AC">
        <w:rPr>
          <w:rFonts w:cstheme="minorHAnsi"/>
          <w:lang w:val="en-GB"/>
        </w:rPr>
        <w:t>m</w:t>
      </w:r>
      <w:r w:rsidR="0023182D" w:rsidRPr="0023182D">
        <w:rPr>
          <w:rFonts w:cstheme="minorHAnsi"/>
          <w:lang w:val="en-GB"/>
        </w:rPr>
        <w:t xml:space="preserve">edia and </w:t>
      </w:r>
      <w:r w:rsidR="00A416AC">
        <w:rPr>
          <w:rFonts w:cstheme="minorHAnsi"/>
          <w:lang w:val="en-GB"/>
        </w:rPr>
        <w:t>i</w:t>
      </w:r>
      <w:r w:rsidR="0023182D" w:rsidRPr="0023182D">
        <w:rPr>
          <w:rFonts w:cstheme="minorHAnsi"/>
          <w:lang w:val="en-GB"/>
        </w:rPr>
        <w:t xml:space="preserve">nformation </w:t>
      </w:r>
      <w:r w:rsidR="00A416AC">
        <w:rPr>
          <w:rFonts w:cstheme="minorHAnsi"/>
          <w:lang w:val="en-GB"/>
        </w:rPr>
        <w:t>l</w:t>
      </w:r>
      <w:r w:rsidR="0023182D" w:rsidRPr="0023182D">
        <w:rPr>
          <w:rFonts w:cstheme="minorHAnsi"/>
          <w:lang w:val="en-GB"/>
        </w:rPr>
        <w:t xml:space="preserve">iteracy </w:t>
      </w:r>
      <w:r w:rsidR="0023182D">
        <w:rPr>
          <w:rFonts w:cstheme="minorHAnsi"/>
          <w:lang w:val="en-GB"/>
        </w:rPr>
        <w:t>would be an asset.</w:t>
      </w:r>
    </w:p>
    <w:p w:rsidR="00127871" w:rsidRPr="0023182D" w:rsidRDefault="00127871" w:rsidP="0023182D">
      <w:pPr>
        <w:spacing w:after="120" w:line="240" w:lineRule="auto"/>
        <w:jc w:val="both"/>
        <w:rPr>
          <w:rFonts w:cstheme="minorHAnsi"/>
          <w:lang w:val="en-GB"/>
        </w:rPr>
      </w:pPr>
      <w:r w:rsidRPr="009E071A">
        <w:rPr>
          <w:rFonts w:cstheme="minorHAnsi"/>
          <w:highlight w:val="lightGray"/>
          <w:u w:val="single"/>
          <w:lang w:val="en-GB"/>
        </w:rPr>
        <w:t>Technical knowledge</w:t>
      </w:r>
      <w:r>
        <w:rPr>
          <w:rFonts w:cstheme="minorHAnsi"/>
          <w:lang w:val="en-GB"/>
        </w:rPr>
        <w:t>–</w:t>
      </w:r>
      <w:r w:rsidR="007D0A9F">
        <w:rPr>
          <w:rFonts w:cstheme="minorHAnsi"/>
          <w:lang w:val="en-GB"/>
        </w:rPr>
        <w:t>Very good comp</w:t>
      </w:r>
      <w:r w:rsidR="00D2406F">
        <w:rPr>
          <w:rFonts w:cstheme="minorHAnsi"/>
          <w:lang w:val="en-GB"/>
        </w:rPr>
        <w:t>e</w:t>
      </w:r>
      <w:r w:rsidR="007D0A9F">
        <w:rPr>
          <w:rFonts w:cstheme="minorHAnsi"/>
          <w:lang w:val="en-GB"/>
        </w:rPr>
        <w:t xml:space="preserve">tencein the production and </w:t>
      </w:r>
      <w:r w:rsidR="0023182D" w:rsidRPr="0023182D">
        <w:rPr>
          <w:rFonts w:cstheme="minorHAnsi"/>
          <w:lang w:val="en-GB"/>
        </w:rPr>
        <w:t>manage</w:t>
      </w:r>
      <w:r w:rsidR="007D0A9F">
        <w:rPr>
          <w:rFonts w:cstheme="minorHAnsi"/>
          <w:lang w:val="en-GB"/>
        </w:rPr>
        <w:t xml:space="preserve">ment of </w:t>
      </w:r>
      <w:r w:rsidR="0023182D" w:rsidRPr="0023182D">
        <w:rPr>
          <w:rFonts w:cstheme="minorHAnsi"/>
          <w:lang w:val="en-GB"/>
        </w:rPr>
        <w:t>social media content and platforms. Knowledge of graphic design, multimedia or audio and visual productions. Competencies to assess deliverables resulting from professional recordings.</w:t>
      </w:r>
    </w:p>
    <w:p w:rsidR="00127871" w:rsidRDefault="00127871"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7D0A9F" w:rsidRDefault="007D0A9F" w:rsidP="007032FE">
      <w:pPr>
        <w:spacing w:after="120" w:line="240" w:lineRule="auto"/>
        <w:jc w:val="both"/>
        <w:rPr>
          <w:rFonts w:cstheme="minorHAnsi"/>
        </w:rPr>
      </w:pPr>
    </w:p>
    <w:p w:rsidR="00A416AC" w:rsidRPr="005471EC" w:rsidRDefault="00A416AC" w:rsidP="007032FE">
      <w:pPr>
        <w:spacing w:after="120" w:line="240" w:lineRule="auto"/>
        <w:jc w:val="both"/>
        <w:rPr>
          <w:rFonts w:cstheme="minorHAnsi"/>
        </w:rPr>
      </w:pPr>
    </w:p>
    <w:p w:rsidR="007032FE" w:rsidRPr="00886F83" w:rsidRDefault="007032FE" w:rsidP="007032FE">
      <w:pPr>
        <w:pStyle w:val="ListParagraph"/>
        <w:numPr>
          <w:ilvl w:val="0"/>
          <w:numId w:val="4"/>
        </w:numPr>
        <w:tabs>
          <w:tab w:val="left" w:pos="284"/>
        </w:tabs>
        <w:spacing w:after="0"/>
        <w:ind w:left="0" w:firstLine="0"/>
        <w:jc w:val="both"/>
        <w:rPr>
          <w:rFonts w:cstheme="minorHAnsi"/>
          <w:b/>
          <w:bCs/>
        </w:rPr>
      </w:pPr>
      <w:r w:rsidRPr="007032FE">
        <w:rPr>
          <w:rFonts w:cstheme="minorHAnsi"/>
          <w:b/>
          <w:bCs/>
        </w:rPr>
        <w:lastRenderedPageBreak/>
        <w:t>ASSOCIATE PROGRAMME SPECIALIST</w:t>
      </w:r>
      <w:r w:rsidRPr="007032FE">
        <w:rPr>
          <w:rFonts w:cstheme="minorHAnsi"/>
          <w:i/>
          <w:iCs/>
        </w:rPr>
        <w:t>(as of October 2022)</w:t>
      </w:r>
    </w:p>
    <w:p w:rsidR="007032FE" w:rsidRPr="00886F83" w:rsidRDefault="007032FE" w:rsidP="007032FE">
      <w:pPr>
        <w:spacing w:after="0"/>
        <w:ind w:left="284"/>
        <w:jc w:val="both"/>
        <w:rPr>
          <w:rFonts w:cstheme="minorHAnsi"/>
          <w:b/>
          <w:bCs/>
        </w:rPr>
      </w:pPr>
      <w:r w:rsidRPr="007032FE">
        <w:rPr>
          <w:rFonts w:cstheme="minorHAnsi"/>
          <w:b/>
          <w:bCs/>
        </w:rPr>
        <w:t xml:space="preserve">Culture Sector (CLT), </w:t>
      </w:r>
      <w:r w:rsidR="005B3C7F" w:rsidRPr="005B3C7F">
        <w:rPr>
          <w:rFonts w:cstheme="minorHAnsi"/>
          <w:b/>
          <w:bCs/>
        </w:rPr>
        <w:t>Culture and Emergencies Entity</w:t>
      </w:r>
      <w:r w:rsidR="005B3C7F">
        <w:rPr>
          <w:rFonts w:cstheme="minorHAnsi"/>
          <w:b/>
          <w:bCs/>
        </w:rPr>
        <w:t xml:space="preserve"> (CLT/CEM), </w:t>
      </w:r>
      <w:r w:rsidRPr="007032FE">
        <w:rPr>
          <w:rFonts w:cstheme="minorHAnsi"/>
          <w:b/>
          <w:bCs/>
        </w:rPr>
        <w:t xml:space="preserve">Movable Heritage and Museums </w:t>
      </w:r>
      <w:r w:rsidR="009825B3">
        <w:rPr>
          <w:rFonts w:cstheme="minorHAnsi"/>
          <w:b/>
          <w:bCs/>
        </w:rPr>
        <w:t xml:space="preserve">Unit </w:t>
      </w:r>
      <w:r w:rsidR="005B3C7F">
        <w:rPr>
          <w:rFonts w:cstheme="minorHAnsi"/>
          <w:b/>
          <w:bCs/>
        </w:rPr>
        <w:t>(MHM)</w:t>
      </w:r>
    </w:p>
    <w:p w:rsidR="007032FE" w:rsidRPr="003F42D1" w:rsidRDefault="007032FE" w:rsidP="007032FE">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rsidR="001D416B" w:rsidRPr="001D416B" w:rsidRDefault="001D416B" w:rsidP="001D416B">
      <w:pPr>
        <w:spacing w:after="0" w:line="240" w:lineRule="auto"/>
        <w:jc w:val="both"/>
        <w:rPr>
          <w:rFonts w:cstheme="minorHAnsi"/>
          <w:i/>
          <w:iCs/>
          <w:lang w:val="en-GB"/>
        </w:rPr>
      </w:pPr>
      <w:r w:rsidRPr="001D416B">
        <w:rPr>
          <w:rFonts w:cstheme="minorHAnsi"/>
          <w:i/>
          <w:iCs/>
          <w:lang w:val="en-GB"/>
        </w:rPr>
        <w:t>The Culture Sector’s mission is to promote the role of culture, from cultural heritage to creativity, as an enabler of sustainable economic and social development, a source of knowledge and resilience and a vector for dialogue and cooperation. Through the implementation of its mutually reinforcing Culture Conventions, UNESCO works with the international community to protect culture and promote cultural pluralism in emergency situations, implementing activities in times of civil strife and warfare, as well as in the wake of disasters caused by natural or human-made hazards.</w:t>
      </w:r>
    </w:p>
    <w:p w:rsidR="001D416B" w:rsidRDefault="001D416B" w:rsidP="001D416B">
      <w:pPr>
        <w:spacing w:after="120" w:line="240" w:lineRule="auto"/>
        <w:jc w:val="both"/>
        <w:rPr>
          <w:rFonts w:cstheme="minorHAnsi"/>
          <w:i/>
          <w:iCs/>
          <w:lang w:val="en-GB"/>
        </w:rPr>
      </w:pPr>
      <w:r w:rsidRPr="001D416B">
        <w:rPr>
          <w:rFonts w:cstheme="minorHAnsi"/>
          <w:i/>
          <w:iCs/>
          <w:lang w:val="en-GB"/>
        </w:rPr>
        <w:t>The mission of the Unit on the Movable Heritage and Museums (MHM) is to ensure the effective implementation of the 1970 Convention on the Means of Prohibiting and preventing the Illicit Import, Export and Transfer of Ownership of Cultural Property, the 2015 Recommendation concerning the Protection and Promotion of Museums and Collections, their Diversity and their Role in Society, and its related programmes.</w:t>
      </w:r>
    </w:p>
    <w:p w:rsidR="00FE45AD" w:rsidRPr="00FE45AD" w:rsidRDefault="00D71FFA" w:rsidP="00B0202D">
      <w:pPr>
        <w:spacing w:after="120" w:line="240" w:lineRule="auto"/>
        <w:jc w:val="both"/>
      </w:pPr>
      <w:r>
        <w:t xml:space="preserve">The </w:t>
      </w:r>
      <w:r w:rsidRPr="00886F83">
        <w:rPr>
          <w:b/>
          <w:bCs/>
        </w:rPr>
        <w:t xml:space="preserve">Associate </w:t>
      </w:r>
      <w:r>
        <w:rPr>
          <w:b/>
          <w:bCs/>
        </w:rPr>
        <w:t>Programme Specialist</w:t>
      </w:r>
      <w:r>
        <w:t>will</w:t>
      </w:r>
      <w:r w:rsidR="00FE45AD">
        <w:t xml:space="preserve"> act as a key member for the </w:t>
      </w:r>
      <w:r w:rsidR="007D0A9F" w:rsidRPr="007D0A9F">
        <w:rPr>
          <w:rFonts w:cstheme="minorHAnsi"/>
          <w:bCs/>
        </w:rPr>
        <w:t>Movable Heritage and Museums</w:t>
      </w:r>
      <w:r w:rsidR="00617D94">
        <w:t>t</w:t>
      </w:r>
      <w:r w:rsidR="00FE45AD">
        <w:t xml:space="preserve">eam and contribute to the implementation of the 2015 Recommendation and </w:t>
      </w:r>
      <w:r w:rsidR="00FE45AD" w:rsidRPr="00FE45AD">
        <w:t>the 1970 Convention</w:t>
      </w:r>
      <w:r w:rsidR="00FE45AD">
        <w:t xml:space="preserve">. </w:t>
      </w:r>
      <w:r w:rsidR="00FE45AD" w:rsidRPr="00FE45AD">
        <w:rPr>
          <w:rFonts w:cstheme="minorHAnsi"/>
          <w:lang w:val="en-GB"/>
        </w:rPr>
        <w:t>In particular, the incumbent will contribute to the formulation of strategies of the 2015 Recommendation</w:t>
      </w:r>
      <w:r w:rsidR="00B0202D">
        <w:rPr>
          <w:rFonts w:cstheme="minorHAnsi"/>
          <w:lang w:val="en-GB"/>
        </w:rPr>
        <w:t xml:space="preserve">, </w:t>
      </w:r>
      <w:r w:rsidR="00B0202D" w:rsidRPr="00B0202D">
        <w:rPr>
          <w:rFonts w:cstheme="minorHAnsi"/>
          <w:lang w:val="en-GB"/>
        </w:rPr>
        <w:t>by supporting the Unit’s efforts to assist and advise</w:t>
      </w:r>
      <w:r w:rsidR="00FE45AD" w:rsidRPr="00FE45AD">
        <w:rPr>
          <w:rFonts w:cstheme="minorHAnsi"/>
          <w:lang w:val="en-GB"/>
        </w:rPr>
        <w:t xml:space="preserve"> Member States on the updating of related policies and applications of the Recommendation, among other duties. It will also include providing information for the Executive Board and the General Conference.</w:t>
      </w:r>
      <w:r w:rsidR="00FE45AD">
        <w:rPr>
          <w:rFonts w:cstheme="minorHAnsi"/>
          <w:lang w:val="en-GB"/>
        </w:rPr>
        <w:t xml:space="preserve"> The </w:t>
      </w:r>
      <w:r w:rsidR="00FE45AD">
        <w:t>incumbent will also contribute to the work of governing bodies to the 1970 Convention.</w:t>
      </w:r>
    </w:p>
    <w:p w:rsidR="00FE45AD" w:rsidRPr="00FE45AD" w:rsidRDefault="00FE45AD" w:rsidP="00FE45AD">
      <w:pPr>
        <w:spacing w:after="120" w:line="240" w:lineRule="auto"/>
        <w:jc w:val="both"/>
        <w:rPr>
          <w:rFonts w:cstheme="minorHAnsi"/>
          <w:lang w:val="en-GB"/>
        </w:rPr>
      </w:pPr>
      <w:r w:rsidRPr="00A82AEC">
        <w:rPr>
          <w:rFonts w:cstheme="minorHAnsi"/>
          <w:highlight w:val="lightGray"/>
          <w:u w:val="single"/>
          <w:lang w:val="en-GB"/>
        </w:rPr>
        <w:t>Education</w:t>
      </w:r>
      <w:r>
        <w:rPr>
          <w:rFonts w:cstheme="minorHAnsi"/>
          <w:lang w:val="en-GB"/>
        </w:rPr>
        <w:t>–</w:t>
      </w:r>
      <w:r w:rsidRPr="00FE45AD">
        <w:rPr>
          <w:rFonts w:cstheme="minorHAnsi"/>
          <w:lang w:val="en-GB"/>
        </w:rPr>
        <w:t xml:space="preserve">Advanced university degree (Master’s degree or equivalent) in the field of </w:t>
      </w:r>
      <w:r w:rsidR="006A5DDC">
        <w:rPr>
          <w:rFonts w:cstheme="minorHAnsi"/>
          <w:lang w:val="en-GB"/>
        </w:rPr>
        <w:t>c</w:t>
      </w:r>
      <w:r w:rsidRPr="00FE45AD">
        <w:rPr>
          <w:rFonts w:cstheme="minorHAnsi"/>
          <w:lang w:val="en-GB"/>
        </w:rPr>
        <w:t xml:space="preserve">ulture or </w:t>
      </w:r>
      <w:r w:rsidR="006A5DDC">
        <w:rPr>
          <w:rFonts w:cstheme="minorHAnsi"/>
          <w:lang w:val="en-GB"/>
        </w:rPr>
        <w:t>h</w:t>
      </w:r>
      <w:r w:rsidRPr="00FE45AD">
        <w:rPr>
          <w:rFonts w:cstheme="minorHAnsi"/>
          <w:lang w:val="en-GB"/>
        </w:rPr>
        <w:t xml:space="preserve">uman and </w:t>
      </w:r>
      <w:r w:rsidR="006A5DDC">
        <w:rPr>
          <w:rFonts w:cstheme="minorHAnsi"/>
          <w:lang w:val="en-GB"/>
        </w:rPr>
        <w:t>s</w:t>
      </w:r>
      <w:r w:rsidRPr="00FE45AD">
        <w:rPr>
          <w:rFonts w:cstheme="minorHAnsi"/>
          <w:lang w:val="en-GB"/>
        </w:rPr>
        <w:t xml:space="preserve">ocial </w:t>
      </w:r>
      <w:r w:rsidR="006A5DDC">
        <w:rPr>
          <w:rFonts w:cstheme="minorHAnsi"/>
          <w:lang w:val="en-GB"/>
        </w:rPr>
        <w:t>s</w:t>
      </w:r>
      <w:r w:rsidRPr="00FE45AD">
        <w:rPr>
          <w:rFonts w:cstheme="minorHAnsi"/>
          <w:lang w:val="en-GB"/>
        </w:rPr>
        <w:t>cience</w:t>
      </w:r>
      <w:r>
        <w:rPr>
          <w:rFonts w:cstheme="minorHAnsi"/>
          <w:lang w:val="en-GB"/>
        </w:rPr>
        <w:t xml:space="preserve">s, </w:t>
      </w:r>
      <w:r w:rsidRPr="0023182D">
        <w:rPr>
          <w:rFonts w:cstheme="minorHAnsi"/>
          <w:lang w:val="en-GB"/>
        </w:rPr>
        <w:t xml:space="preserve">or related fields.Specialized training or </w:t>
      </w:r>
      <w:r w:rsidRPr="00FE45AD">
        <w:rPr>
          <w:rFonts w:cstheme="minorHAnsi"/>
          <w:lang w:val="en-GB"/>
        </w:rPr>
        <w:t>courses in one or more of the following disciplines</w:t>
      </w:r>
      <w:r>
        <w:rPr>
          <w:rFonts w:cstheme="minorHAnsi"/>
          <w:lang w:val="en-GB"/>
        </w:rPr>
        <w:t xml:space="preserve"> would be an asset</w:t>
      </w:r>
      <w:r w:rsidRPr="00FE45AD">
        <w:rPr>
          <w:rFonts w:cstheme="minorHAnsi"/>
          <w:lang w:val="en-GB"/>
        </w:rPr>
        <w:t xml:space="preserve">: </w:t>
      </w:r>
      <w:r>
        <w:rPr>
          <w:rFonts w:cstheme="minorHAnsi"/>
          <w:lang w:val="en-GB"/>
        </w:rPr>
        <w:t>m</w:t>
      </w:r>
      <w:r w:rsidRPr="00FE45AD">
        <w:rPr>
          <w:rFonts w:cstheme="minorHAnsi"/>
          <w:lang w:val="en-GB"/>
        </w:rPr>
        <w:t>useums, cultural heritage conservation and management, history of arts</w:t>
      </w:r>
      <w:r>
        <w:rPr>
          <w:rFonts w:cstheme="minorHAnsi"/>
          <w:lang w:val="en-GB"/>
        </w:rPr>
        <w:t>.</w:t>
      </w:r>
    </w:p>
    <w:p w:rsidR="005B3C7F" w:rsidRDefault="00FE45AD" w:rsidP="00547F9F">
      <w:pPr>
        <w:spacing w:after="120" w:line="240" w:lineRule="auto"/>
        <w:jc w:val="both"/>
        <w:rPr>
          <w:rFonts w:cstheme="minorHAnsi"/>
          <w:lang w:val="en-GB"/>
        </w:rPr>
      </w:pPr>
      <w:r w:rsidRPr="009E071A">
        <w:rPr>
          <w:rFonts w:cstheme="minorHAnsi"/>
          <w:highlight w:val="lightGray"/>
          <w:u w:val="single"/>
          <w:lang w:val="en-GB"/>
        </w:rPr>
        <w:t>Technical knowledge</w:t>
      </w:r>
      <w:r>
        <w:rPr>
          <w:rFonts w:cstheme="minorHAnsi"/>
          <w:lang w:val="en-GB"/>
        </w:rPr>
        <w:t xml:space="preserve">– </w:t>
      </w:r>
      <w:r w:rsidRPr="00FE45AD">
        <w:rPr>
          <w:rFonts w:cstheme="minorHAnsi"/>
          <w:lang w:val="en-GB"/>
        </w:rPr>
        <w:t>Good knowledge of UNESCO’s standard setting instruments and programmes in the field of culture, including of the 1970 Convention and the 2015 Recommendation on the Protection and Promotion of Museums and Collections.</w:t>
      </w:r>
    </w:p>
    <w:p w:rsidR="007032FE" w:rsidRDefault="007032FE" w:rsidP="007032FE">
      <w:pPr>
        <w:spacing w:after="120" w:line="240" w:lineRule="auto"/>
        <w:jc w:val="both"/>
        <w:rPr>
          <w:rFonts w:cstheme="minorHAnsi"/>
          <w:lang w:val="en-GB"/>
        </w:rPr>
      </w:pPr>
    </w:p>
    <w:p w:rsidR="007032FE" w:rsidRDefault="007032FE">
      <w:pPr>
        <w:rPr>
          <w:rFonts w:cstheme="minorHAnsi"/>
        </w:rPr>
      </w:pPr>
    </w:p>
    <w:p w:rsidR="00547F9F" w:rsidRPr="005471EC" w:rsidRDefault="00547F9F">
      <w:pPr>
        <w:rPr>
          <w:rFonts w:cstheme="minorHAnsi"/>
        </w:rPr>
      </w:pPr>
    </w:p>
    <w:sectPr w:rsidR="00547F9F" w:rsidRPr="005471EC" w:rsidSect="00E577BE">
      <w:footerReference w:type="default" r:id="rId11"/>
      <w:pgSz w:w="12240" w:h="15840"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2F" w:rsidRDefault="004D482F" w:rsidP="002F0C7D">
      <w:pPr>
        <w:spacing w:after="0" w:line="240" w:lineRule="auto"/>
      </w:pPr>
      <w:r>
        <w:separator/>
      </w:r>
    </w:p>
  </w:endnote>
  <w:endnote w:type="continuationSeparator" w:id="0">
    <w:p w:rsidR="004D482F" w:rsidRDefault="004D482F" w:rsidP="002F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37" w:rsidRPr="00370F37" w:rsidRDefault="00370F37" w:rsidP="00370F37">
    <w:pPr>
      <w:pStyle w:val="Footer"/>
      <w:jc w:val="center"/>
      <w:rPr>
        <w:b/>
        <w:bCs/>
        <w:sz w:val="16"/>
        <w:szCs w:val="16"/>
      </w:rPr>
    </w:pPr>
  </w:p>
  <w:p w:rsidR="002F0C7D" w:rsidRPr="00370F37" w:rsidRDefault="00AB450D" w:rsidP="00370F37">
    <w:pPr>
      <w:pStyle w:val="Footer"/>
      <w:jc w:val="center"/>
      <w:rPr>
        <w:b/>
        <w:bCs/>
        <w:sz w:val="16"/>
        <w:szCs w:val="16"/>
      </w:rPr>
    </w:pPr>
    <w:r w:rsidRPr="00370F37">
      <w:rPr>
        <w:b/>
        <w:bCs/>
        <w:sz w:val="16"/>
        <w:szCs w:val="16"/>
      </w:rPr>
      <w:fldChar w:fldCharType="begin"/>
    </w:r>
    <w:r w:rsidR="00370F37" w:rsidRPr="00370F37">
      <w:rPr>
        <w:b/>
        <w:bCs/>
        <w:sz w:val="16"/>
        <w:szCs w:val="16"/>
      </w:rPr>
      <w:instrText xml:space="preserve"> PAGE  \* Arabic  \* MERGEFORMAT </w:instrText>
    </w:r>
    <w:r w:rsidRPr="00370F37">
      <w:rPr>
        <w:b/>
        <w:bCs/>
        <w:sz w:val="16"/>
        <w:szCs w:val="16"/>
      </w:rPr>
      <w:fldChar w:fldCharType="separate"/>
    </w:r>
    <w:r w:rsidR="0031318F">
      <w:rPr>
        <w:b/>
        <w:bCs/>
        <w:noProof/>
        <w:sz w:val="16"/>
        <w:szCs w:val="16"/>
      </w:rPr>
      <w:t>3</w:t>
    </w:r>
    <w:r w:rsidRPr="00370F37">
      <w:rPr>
        <w:b/>
        <w:bCs/>
        <w:sz w:val="16"/>
        <w:szCs w:val="16"/>
      </w:rPr>
      <w:fldChar w:fldCharType="end"/>
    </w:r>
    <w:r w:rsidR="00370F37" w:rsidRPr="00370F37">
      <w:rPr>
        <w:b/>
        <w:bCs/>
        <w:sz w:val="16"/>
        <w:szCs w:val="16"/>
      </w:rPr>
      <w:t xml:space="preserve"> / </w:t>
    </w:r>
    <w:r w:rsidR="004D482F">
      <w:fldChar w:fldCharType="begin"/>
    </w:r>
    <w:r w:rsidR="004D482F">
      <w:instrText xml:space="preserve"> NUMPAGES  \* Arabic  \* MERGEFORMAT </w:instrText>
    </w:r>
    <w:r w:rsidR="004D482F">
      <w:fldChar w:fldCharType="separate"/>
    </w:r>
    <w:r w:rsidR="0031318F" w:rsidRPr="0031318F">
      <w:rPr>
        <w:b/>
        <w:bCs/>
        <w:noProof/>
        <w:sz w:val="16"/>
        <w:szCs w:val="16"/>
      </w:rPr>
      <w:t>4</w:t>
    </w:r>
    <w:r w:rsidR="004D482F">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2F" w:rsidRDefault="004D482F" w:rsidP="002F0C7D">
      <w:pPr>
        <w:spacing w:after="0" w:line="240" w:lineRule="auto"/>
      </w:pPr>
      <w:r>
        <w:separator/>
      </w:r>
    </w:p>
  </w:footnote>
  <w:footnote w:type="continuationSeparator" w:id="0">
    <w:p w:rsidR="004D482F" w:rsidRDefault="004D482F" w:rsidP="002F0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66"/>
      </v:shape>
    </w:pict>
  </w:numPicBullet>
  <w:abstractNum w:abstractNumId="0" w15:restartNumberingAfterBreak="0">
    <w:nsid w:val="1EF13EE3"/>
    <w:multiLevelType w:val="hybridMultilevel"/>
    <w:tmpl w:val="D05022D0"/>
    <w:lvl w:ilvl="0" w:tplc="92487102">
      <w:start w:val="30"/>
      <w:numFmt w:val="bullet"/>
      <w:lvlText w:val="–"/>
      <w:lvlJc w:val="left"/>
      <w:pPr>
        <w:ind w:left="720" w:hanging="360"/>
      </w:pPr>
      <w:rPr>
        <w:rFonts w:ascii="Century Gothic" w:eastAsia="MS ??"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27422"/>
    <w:multiLevelType w:val="hybridMultilevel"/>
    <w:tmpl w:val="0FD48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36B2E"/>
    <w:multiLevelType w:val="hybridMultilevel"/>
    <w:tmpl w:val="7F9A9BB8"/>
    <w:lvl w:ilvl="0" w:tplc="6524901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82608"/>
    <w:multiLevelType w:val="hybridMultilevel"/>
    <w:tmpl w:val="D54A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F3BD7"/>
    <w:multiLevelType w:val="hybridMultilevel"/>
    <w:tmpl w:val="BFA483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EA"/>
    <w:rsid w:val="000A1B81"/>
    <w:rsid w:val="00127871"/>
    <w:rsid w:val="0013515C"/>
    <w:rsid w:val="001442EB"/>
    <w:rsid w:val="00146823"/>
    <w:rsid w:val="0018043A"/>
    <w:rsid w:val="001835B4"/>
    <w:rsid w:val="001A32ED"/>
    <w:rsid w:val="001C2491"/>
    <w:rsid w:val="001D416B"/>
    <w:rsid w:val="0023182D"/>
    <w:rsid w:val="002B6CC5"/>
    <w:rsid w:val="002D1CC4"/>
    <w:rsid w:val="002F0C7D"/>
    <w:rsid w:val="0031318F"/>
    <w:rsid w:val="00357FC4"/>
    <w:rsid w:val="00370F37"/>
    <w:rsid w:val="00375C2D"/>
    <w:rsid w:val="00397A0C"/>
    <w:rsid w:val="003F42D1"/>
    <w:rsid w:val="00414940"/>
    <w:rsid w:val="00444A53"/>
    <w:rsid w:val="004D482F"/>
    <w:rsid w:val="004F5D75"/>
    <w:rsid w:val="00533B61"/>
    <w:rsid w:val="005471EC"/>
    <w:rsid w:val="00547F9F"/>
    <w:rsid w:val="00553A26"/>
    <w:rsid w:val="00554AA1"/>
    <w:rsid w:val="005764D3"/>
    <w:rsid w:val="00591ED9"/>
    <w:rsid w:val="00595DC8"/>
    <w:rsid w:val="005B3C7F"/>
    <w:rsid w:val="00617D94"/>
    <w:rsid w:val="006836F6"/>
    <w:rsid w:val="006A16F0"/>
    <w:rsid w:val="006A5BD6"/>
    <w:rsid w:val="006A5DDC"/>
    <w:rsid w:val="006D7307"/>
    <w:rsid w:val="007032FE"/>
    <w:rsid w:val="00754332"/>
    <w:rsid w:val="007A73EB"/>
    <w:rsid w:val="007D0A9F"/>
    <w:rsid w:val="007F09B0"/>
    <w:rsid w:val="00824468"/>
    <w:rsid w:val="00886F83"/>
    <w:rsid w:val="008D6F54"/>
    <w:rsid w:val="008F169A"/>
    <w:rsid w:val="008F67E7"/>
    <w:rsid w:val="00920B19"/>
    <w:rsid w:val="009825B3"/>
    <w:rsid w:val="009866EF"/>
    <w:rsid w:val="009D398E"/>
    <w:rsid w:val="009E071A"/>
    <w:rsid w:val="009F4AF3"/>
    <w:rsid w:val="00A416AC"/>
    <w:rsid w:val="00A82AEC"/>
    <w:rsid w:val="00A86AC3"/>
    <w:rsid w:val="00AB450D"/>
    <w:rsid w:val="00B0202D"/>
    <w:rsid w:val="00B15FEA"/>
    <w:rsid w:val="00B708BC"/>
    <w:rsid w:val="00B84B9E"/>
    <w:rsid w:val="00BD1DF1"/>
    <w:rsid w:val="00BD52A8"/>
    <w:rsid w:val="00BF0E51"/>
    <w:rsid w:val="00C30B38"/>
    <w:rsid w:val="00C507B0"/>
    <w:rsid w:val="00C555A4"/>
    <w:rsid w:val="00C572CA"/>
    <w:rsid w:val="00C753D7"/>
    <w:rsid w:val="00CE6230"/>
    <w:rsid w:val="00D2406F"/>
    <w:rsid w:val="00D6647C"/>
    <w:rsid w:val="00D71C00"/>
    <w:rsid w:val="00D71FFA"/>
    <w:rsid w:val="00DC6E7F"/>
    <w:rsid w:val="00E21065"/>
    <w:rsid w:val="00E577BE"/>
    <w:rsid w:val="00EE5462"/>
    <w:rsid w:val="00F27746"/>
    <w:rsid w:val="00F46F64"/>
    <w:rsid w:val="00F83F10"/>
    <w:rsid w:val="00F8625E"/>
    <w:rsid w:val="00F97AC5"/>
    <w:rsid w:val="00FE45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8C0FB-338C-4E77-BE08-144F06DD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EA"/>
    <w:pPr>
      <w:ind w:left="720"/>
      <w:contextualSpacing/>
    </w:pPr>
  </w:style>
  <w:style w:type="table" w:styleId="TableGrid">
    <w:name w:val="Table Grid"/>
    <w:basedOn w:val="TableNormal"/>
    <w:uiPriority w:val="39"/>
    <w:rsid w:val="009E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2491"/>
    <w:rPr>
      <w:color w:val="0000FF"/>
      <w:u w:val="single"/>
    </w:rPr>
  </w:style>
  <w:style w:type="character" w:customStyle="1" w:styleId="acopre">
    <w:name w:val="acopre"/>
    <w:basedOn w:val="DefaultParagraphFont"/>
    <w:rsid w:val="00BD1DF1"/>
  </w:style>
  <w:style w:type="character" w:styleId="Emphasis">
    <w:name w:val="Emphasis"/>
    <w:basedOn w:val="DefaultParagraphFont"/>
    <w:uiPriority w:val="20"/>
    <w:qFormat/>
    <w:rsid w:val="006A5BD6"/>
    <w:rPr>
      <w:i/>
      <w:iCs/>
    </w:rPr>
  </w:style>
  <w:style w:type="paragraph" w:styleId="Header">
    <w:name w:val="header"/>
    <w:basedOn w:val="Normal"/>
    <w:link w:val="HeaderChar"/>
    <w:uiPriority w:val="99"/>
    <w:unhideWhenUsed/>
    <w:rsid w:val="002F0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7D"/>
  </w:style>
  <w:style w:type="paragraph" w:styleId="Footer">
    <w:name w:val="footer"/>
    <w:basedOn w:val="Normal"/>
    <w:link w:val="FooterChar"/>
    <w:uiPriority w:val="99"/>
    <w:unhideWhenUsed/>
    <w:rsid w:val="002F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7D"/>
  </w:style>
  <w:style w:type="character" w:styleId="Strong">
    <w:name w:val="Strong"/>
    <w:basedOn w:val="DefaultParagraphFont"/>
    <w:uiPriority w:val="22"/>
    <w:qFormat/>
    <w:rsid w:val="00146823"/>
    <w:rPr>
      <w:b/>
      <w:bCs/>
    </w:rPr>
  </w:style>
  <w:style w:type="character" w:customStyle="1" w:styleId="highlight">
    <w:name w:val="highlight"/>
    <w:basedOn w:val="DefaultParagraphFont"/>
    <w:rsid w:val="00D6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70468">
      <w:bodyDiv w:val="1"/>
      <w:marLeft w:val="0"/>
      <w:marRight w:val="0"/>
      <w:marTop w:val="0"/>
      <w:marBottom w:val="0"/>
      <w:divBdr>
        <w:top w:val="none" w:sz="0" w:space="0" w:color="auto"/>
        <w:left w:val="none" w:sz="0" w:space="0" w:color="auto"/>
        <w:bottom w:val="none" w:sz="0" w:space="0" w:color="auto"/>
        <w:right w:val="none" w:sz="0" w:space="0" w:color="auto"/>
      </w:divBdr>
    </w:div>
    <w:div w:id="490144152">
      <w:bodyDiv w:val="1"/>
      <w:marLeft w:val="0"/>
      <w:marRight w:val="0"/>
      <w:marTop w:val="0"/>
      <w:marBottom w:val="0"/>
      <w:divBdr>
        <w:top w:val="none" w:sz="0" w:space="0" w:color="auto"/>
        <w:left w:val="none" w:sz="0" w:space="0" w:color="auto"/>
        <w:bottom w:val="none" w:sz="0" w:space="0" w:color="auto"/>
        <w:right w:val="none" w:sz="0" w:space="0" w:color="auto"/>
      </w:divBdr>
    </w:div>
    <w:div w:id="529416399">
      <w:bodyDiv w:val="1"/>
      <w:marLeft w:val="0"/>
      <w:marRight w:val="0"/>
      <w:marTop w:val="0"/>
      <w:marBottom w:val="0"/>
      <w:divBdr>
        <w:top w:val="none" w:sz="0" w:space="0" w:color="auto"/>
        <w:left w:val="none" w:sz="0" w:space="0" w:color="auto"/>
        <w:bottom w:val="none" w:sz="0" w:space="0" w:color="auto"/>
        <w:right w:val="none" w:sz="0" w:space="0" w:color="auto"/>
      </w:divBdr>
    </w:div>
    <w:div w:id="750470259">
      <w:bodyDiv w:val="1"/>
      <w:marLeft w:val="0"/>
      <w:marRight w:val="0"/>
      <w:marTop w:val="0"/>
      <w:marBottom w:val="0"/>
      <w:divBdr>
        <w:top w:val="none" w:sz="0" w:space="0" w:color="auto"/>
        <w:left w:val="none" w:sz="0" w:space="0" w:color="auto"/>
        <w:bottom w:val="none" w:sz="0" w:space="0" w:color="auto"/>
        <w:right w:val="none" w:sz="0" w:space="0" w:color="auto"/>
      </w:divBdr>
    </w:div>
    <w:div w:id="873344114">
      <w:bodyDiv w:val="1"/>
      <w:marLeft w:val="0"/>
      <w:marRight w:val="0"/>
      <w:marTop w:val="0"/>
      <w:marBottom w:val="0"/>
      <w:divBdr>
        <w:top w:val="none" w:sz="0" w:space="0" w:color="auto"/>
        <w:left w:val="none" w:sz="0" w:space="0" w:color="auto"/>
        <w:bottom w:val="none" w:sz="0" w:space="0" w:color="auto"/>
        <w:right w:val="none" w:sz="0" w:space="0" w:color="auto"/>
      </w:divBdr>
    </w:div>
    <w:div w:id="954361338">
      <w:bodyDiv w:val="1"/>
      <w:marLeft w:val="0"/>
      <w:marRight w:val="0"/>
      <w:marTop w:val="0"/>
      <w:marBottom w:val="0"/>
      <w:divBdr>
        <w:top w:val="none" w:sz="0" w:space="0" w:color="auto"/>
        <w:left w:val="none" w:sz="0" w:space="0" w:color="auto"/>
        <w:bottom w:val="none" w:sz="0" w:space="0" w:color="auto"/>
        <w:right w:val="none" w:sz="0" w:space="0" w:color="auto"/>
      </w:divBdr>
    </w:div>
    <w:div w:id="1171875738">
      <w:bodyDiv w:val="1"/>
      <w:marLeft w:val="0"/>
      <w:marRight w:val="0"/>
      <w:marTop w:val="0"/>
      <w:marBottom w:val="0"/>
      <w:divBdr>
        <w:top w:val="none" w:sz="0" w:space="0" w:color="auto"/>
        <w:left w:val="none" w:sz="0" w:space="0" w:color="auto"/>
        <w:bottom w:val="none" w:sz="0" w:space="0" w:color="auto"/>
        <w:right w:val="none" w:sz="0" w:space="0" w:color="auto"/>
      </w:divBdr>
    </w:div>
    <w:div w:id="1281649537">
      <w:bodyDiv w:val="1"/>
      <w:marLeft w:val="0"/>
      <w:marRight w:val="0"/>
      <w:marTop w:val="0"/>
      <w:marBottom w:val="0"/>
      <w:divBdr>
        <w:top w:val="none" w:sz="0" w:space="0" w:color="auto"/>
        <w:left w:val="none" w:sz="0" w:space="0" w:color="auto"/>
        <w:bottom w:val="none" w:sz="0" w:space="0" w:color="auto"/>
        <w:right w:val="none" w:sz="0" w:space="0" w:color="auto"/>
      </w:divBdr>
    </w:div>
    <w:div w:id="1365597812">
      <w:bodyDiv w:val="1"/>
      <w:marLeft w:val="0"/>
      <w:marRight w:val="0"/>
      <w:marTop w:val="0"/>
      <w:marBottom w:val="0"/>
      <w:divBdr>
        <w:top w:val="none" w:sz="0" w:space="0" w:color="auto"/>
        <w:left w:val="none" w:sz="0" w:space="0" w:color="auto"/>
        <w:bottom w:val="none" w:sz="0" w:space="0" w:color="auto"/>
        <w:right w:val="none" w:sz="0" w:space="0" w:color="auto"/>
      </w:divBdr>
    </w:div>
    <w:div w:id="1646083377">
      <w:bodyDiv w:val="1"/>
      <w:marLeft w:val="0"/>
      <w:marRight w:val="0"/>
      <w:marTop w:val="0"/>
      <w:marBottom w:val="0"/>
      <w:divBdr>
        <w:top w:val="none" w:sz="0" w:space="0" w:color="auto"/>
        <w:left w:val="none" w:sz="0" w:space="0" w:color="auto"/>
        <w:bottom w:val="none" w:sz="0" w:space="0" w:color="auto"/>
        <w:right w:val="none" w:sz="0" w:space="0" w:color="auto"/>
      </w:divBdr>
    </w:div>
    <w:div w:id="18808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n.unesco.org/themes/building-knowledge-societies"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47E42D5576643AD0EE275167A72F2" ma:contentTypeVersion="12" ma:contentTypeDescription="Create a new document." ma:contentTypeScope="" ma:versionID="da68021731499776868bba10243dbfbd">
  <xsd:schema xmlns:xsd="http://www.w3.org/2001/XMLSchema" xmlns:xs="http://www.w3.org/2001/XMLSchema" xmlns:p="http://schemas.microsoft.com/office/2006/metadata/properties" xmlns:ns3="34dfd286-4500-4396-b214-b46829303d20" xmlns:ns4="0ec3886e-8237-4a43-9ea4-2f9e1d62dc95" targetNamespace="http://schemas.microsoft.com/office/2006/metadata/properties" ma:root="true" ma:fieldsID="9222169c00f139bdd655abbc83d09ec9" ns3:_="" ns4:_="">
    <xsd:import namespace="34dfd286-4500-4396-b214-b46829303d20"/>
    <xsd:import namespace="0ec3886e-8237-4a43-9ea4-2f9e1d62dc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fd286-4500-4396-b214-b4682930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3886e-8237-4a43-9ea4-2f9e1d62dc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05FD2-A83C-4D38-91BC-61D665E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fd286-4500-4396-b214-b46829303d20"/>
    <ds:schemaRef ds:uri="0ec3886e-8237-4a43-9ea4-2f9e1d62d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CCE64-8546-47D6-9F08-1B094AEBBE18}">
  <ds:schemaRefs>
    <ds:schemaRef ds:uri="http://schemas.microsoft.com/sharepoint/v3/contenttype/forms"/>
  </ds:schemaRefs>
</ds:datastoreItem>
</file>

<file path=customXml/itemProps3.xml><?xml version="1.0" encoding="utf-8"?>
<ds:datastoreItem xmlns:ds="http://schemas.openxmlformats.org/officeDocument/2006/customXml" ds:itemID="{8CA4B999-0057-4409-B487-8338D9164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10505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Amounane, Souad</dc:creator>
  <cp:keywords/>
  <dc:description/>
  <cp:lastModifiedBy>martin.krzalovski</cp:lastModifiedBy>
  <cp:revision>2</cp:revision>
  <cp:lastPrinted>2021-05-20T07:49:00Z</cp:lastPrinted>
  <dcterms:created xsi:type="dcterms:W3CDTF">2021-05-28T12:37:00Z</dcterms:created>
  <dcterms:modified xsi:type="dcterms:W3CDTF">2021-05-28T12:37:00Z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0x010100FF947E42D5576643AD0EE275167A72F2</vt:lpwstr>
  </property>
</Properties>
</file>